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E5712" w14:textId="77777777" w:rsidR="00D853B2" w:rsidRPr="00D853B2" w:rsidRDefault="00D853B2" w:rsidP="00D853B2">
      <w:pPr>
        <w:tabs>
          <w:tab w:val="left" w:pos="0"/>
          <w:tab w:val="left" w:pos="3975"/>
        </w:tabs>
        <w:rPr>
          <w:sz w:val="22"/>
          <w:szCs w:val="22"/>
          <w:lang w:val="hu-HU"/>
        </w:rPr>
      </w:pPr>
    </w:p>
    <w:p w14:paraId="2446DA7B" w14:textId="77777777" w:rsidR="00870BC6" w:rsidRDefault="00B72DC9" w:rsidP="00D853B2">
      <w:pPr>
        <w:tabs>
          <w:tab w:val="left" w:pos="0"/>
          <w:tab w:val="left" w:pos="3975"/>
        </w:tabs>
        <w:rPr>
          <w:rFonts w:ascii="Arial" w:hAnsi="Arial" w:cs="Arial"/>
          <w:b/>
          <w:lang w:val="hu-HU"/>
        </w:rPr>
      </w:pPr>
      <w:r w:rsidRPr="00870BC6">
        <w:rPr>
          <w:rFonts w:ascii="Arial" w:hAnsi="Arial" w:cs="Arial"/>
          <w:b/>
          <w:lang w:val="hu-HU"/>
        </w:rPr>
        <w:t xml:space="preserve">Press </w:t>
      </w:r>
      <w:proofErr w:type="spellStart"/>
      <w:r w:rsidRPr="00870BC6">
        <w:rPr>
          <w:rFonts w:ascii="Arial" w:hAnsi="Arial" w:cs="Arial"/>
          <w:b/>
          <w:lang w:val="hu-HU"/>
        </w:rPr>
        <w:t>release</w:t>
      </w:r>
      <w:proofErr w:type="spellEnd"/>
      <w:r w:rsidR="00D853B2" w:rsidRPr="00870BC6">
        <w:rPr>
          <w:rFonts w:ascii="Arial" w:hAnsi="Arial" w:cs="Arial"/>
          <w:b/>
          <w:lang w:val="hu-HU"/>
        </w:rPr>
        <w:tab/>
      </w:r>
    </w:p>
    <w:p w14:paraId="793A833A" w14:textId="77777777" w:rsidR="00870BC6" w:rsidRDefault="00870BC6" w:rsidP="00D853B2">
      <w:pPr>
        <w:tabs>
          <w:tab w:val="left" w:pos="0"/>
          <w:tab w:val="left" w:pos="3975"/>
        </w:tabs>
        <w:rPr>
          <w:rFonts w:ascii="Arial" w:hAnsi="Arial" w:cs="Arial"/>
          <w:b/>
          <w:lang w:val="hu-HU"/>
        </w:rPr>
      </w:pPr>
    </w:p>
    <w:p w14:paraId="388EBEB0" w14:textId="4D386432" w:rsidR="00D853B2" w:rsidRPr="00870BC6" w:rsidRDefault="00D853B2" w:rsidP="00D853B2">
      <w:pPr>
        <w:tabs>
          <w:tab w:val="left" w:pos="0"/>
          <w:tab w:val="left" w:pos="3975"/>
        </w:tabs>
        <w:rPr>
          <w:rFonts w:ascii="Arial" w:hAnsi="Arial" w:cs="Arial"/>
          <w:b/>
          <w:sz w:val="10"/>
          <w:szCs w:val="10"/>
          <w:lang w:val="hu-HU"/>
        </w:rPr>
      </w:pPr>
      <w:r w:rsidRPr="00870BC6">
        <w:rPr>
          <w:rFonts w:ascii="Arial" w:hAnsi="Arial" w:cs="Arial"/>
          <w:b/>
          <w:lang w:val="hu-HU"/>
        </w:rPr>
        <w:tab/>
      </w:r>
      <w:r w:rsidRPr="00870BC6">
        <w:rPr>
          <w:rFonts w:ascii="Arial" w:hAnsi="Arial" w:cs="Arial"/>
          <w:b/>
          <w:lang w:val="hu-HU"/>
        </w:rPr>
        <w:tab/>
      </w:r>
      <w:r w:rsidRPr="00870BC6">
        <w:rPr>
          <w:rFonts w:ascii="Arial" w:hAnsi="Arial" w:cs="Arial"/>
          <w:b/>
          <w:lang w:val="hu-HU"/>
        </w:rPr>
        <w:tab/>
        <w:t xml:space="preserve">         </w:t>
      </w:r>
      <w:r w:rsidRPr="00870BC6">
        <w:rPr>
          <w:rFonts w:ascii="Arial" w:hAnsi="Arial" w:cs="Arial"/>
          <w:b/>
          <w:lang w:val="hu-HU"/>
        </w:rPr>
        <w:tab/>
        <w:t xml:space="preserve">    </w:t>
      </w:r>
      <w:r w:rsidR="00802245" w:rsidRPr="00870BC6">
        <w:rPr>
          <w:rFonts w:ascii="Arial" w:hAnsi="Arial" w:cs="Arial"/>
          <w:b/>
          <w:lang w:val="hu-HU"/>
        </w:rPr>
        <w:t xml:space="preserve">       </w:t>
      </w:r>
      <w:r w:rsidRPr="00870BC6">
        <w:rPr>
          <w:rFonts w:ascii="Arial" w:hAnsi="Arial" w:cs="Arial"/>
          <w:b/>
          <w:sz w:val="10"/>
          <w:szCs w:val="10"/>
          <w:lang w:val="hu-HU"/>
        </w:rPr>
        <w:tab/>
      </w:r>
    </w:p>
    <w:p w14:paraId="37D46CF0" w14:textId="77777777" w:rsidR="00D853B2" w:rsidRPr="00870BC6" w:rsidRDefault="00D853B2" w:rsidP="00D853B2">
      <w:pPr>
        <w:tabs>
          <w:tab w:val="left" w:pos="0"/>
          <w:tab w:val="left" w:pos="3975"/>
        </w:tabs>
        <w:rPr>
          <w:rFonts w:ascii="Arial" w:hAnsi="Arial" w:cs="Arial"/>
          <w:b/>
          <w:sz w:val="10"/>
          <w:szCs w:val="10"/>
          <w:lang w:val="hu-HU"/>
        </w:rPr>
      </w:pPr>
    </w:p>
    <w:p w14:paraId="26CEA207" w14:textId="781FD340" w:rsidR="00870BC6" w:rsidRPr="00870BC6" w:rsidRDefault="00366AD9" w:rsidP="00A47FC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The leading ICT Master School</w:t>
      </w:r>
      <w:r w:rsidR="00870BC6" w:rsidRPr="00870BC6">
        <w:rPr>
          <w:rFonts w:ascii="Arial" w:hAnsi="Arial" w:cs="Arial"/>
          <w:b/>
          <w:sz w:val="28"/>
          <w:szCs w:val="28"/>
          <w:u w:val="single"/>
        </w:rPr>
        <w:t xml:space="preserve"> of Europe </w:t>
      </w:r>
      <w:r>
        <w:rPr>
          <w:rFonts w:ascii="Arial" w:hAnsi="Arial" w:cs="Arial"/>
          <w:b/>
          <w:sz w:val="28"/>
          <w:szCs w:val="28"/>
          <w:u w:val="single"/>
        </w:rPr>
        <w:t xml:space="preserve">is looking for </w:t>
      </w:r>
      <w:r w:rsidR="00870BC6" w:rsidRPr="00870BC6">
        <w:rPr>
          <w:rFonts w:ascii="Arial" w:hAnsi="Arial" w:cs="Arial"/>
          <w:b/>
          <w:sz w:val="28"/>
          <w:szCs w:val="28"/>
          <w:u w:val="single"/>
        </w:rPr>
        <w:t>computer talent</w:t>
      </w:r>
      <w:r w:rsidR="00870BC6">
        <w:rPr>
          <w:rFonts w:ascii="Arial" w:hAnsi="Arial" w:cs="Arial"/>
          <w:b/>
          <w:sz w:val="28"/>
          <w:szCs w:val="28"/>
          <w:u w:val="single"/>
        </w:rPr>
        <w:t>s</w:t>
      </w:r>
    </w:p>
    <w:p w14:paraId="5DA88062" w14:textId="73940D7F" w:rsidR="00870BC6" w:rsidRPr="00870BC6" w:rsidRDefault="00870BC6" w:rsidP="00366AD9">
      <w:pPr>
        <w:jc w:val="center"/>
        <w:rPr>
          <w:rFonts w:ascii="Arial" w:hAnsi="Arial" w:cs="Arial"/>
        </w:rPr>
      </w:pPr>
      <w:r w:rsidRPr="00870BC6">
        <w:rPr>
          <w:rFonts w:ascii="Arial" w:hAnsi="Arial" w:cs="Arial"/>
        </w:rPr>
        <w:t xml:space="preserve">Budapest </w:t>
      </w:r>
      <w:r w:rsidR="00366AD9">
        <w:rPr>
          <w:rFonts w:ascii="Arial" w:hAnsi="Arial" w:cs="Arial"/>
        </w:rPr>
        <w:t>invites applications for two of its international</w:t>
      </w:r>
      <w:r w:rsidRPr="00870BC6">
        <w:rPr>
          <w:rFonts w:ascii="Arial" w:hAnsi="Arial" w:cs="Arial"/>
        </w:rPr>
        <w:t xml:space="preserve"> MSc </w:t>
      </w:r>
      <w:r w:rsidR="00366AD9">
        <w:rPr>
          <w:rFonts w:ascii="Arial" w:hAnsi="Arial" w:cs="Arial"/>
        </w:rPr>
        <w:t>Programmes which offer scholarships</w:t>
      </w:r>
      <w:r w:rsidRPr="00870BC6">
        <w:rPr>
          <w:rFonts w:ascii="Arial" w:hAnsi="Arial" w:cs="Arial"/>
        </w:rPr>
        <w:t xml:space="preserve"> and </w:t>
      </w:r>
      <w:r w:rsidR="00366AD9">
        <w:rPr>
          <w:rFonts w:ascii="Arial" w:hAnsi="Arial" w:cs="Arial"/>
        </w:rPr>
        <w:t>run</w:t>
      </w:r>
      <w:r w:rsidRPr="00870BC6">
        <w:rPr>
          <w:rFonts w:ascii="Arial" w:hAnsi="Arial" w:cs="Arial"/>
        </w:rPr>
        <w:t xml:space="preserve"> without tuition fee</w:t>
      </w:r>
      <w:r w:rsidR="00366AD9">
        <w:rPr>
          <w:rFonts w:ascii="Arial" w:hAnsi="Arial" w:cs="Arial"/>
        </w:rPr>
        <w:t>s</w:t>
      </w:r>
    </w:p>
    <w:p w14:paraId="1A814D89" w14:textId="77777777" w:rsidR="00CE0ED6" w:rsidRPr="00870BC6" w:rsidRDefault="00CE0ED6" w:rsidP="00870BC6">
      <w:pPr>
        <w:jc w:val="both"/>
        <w:rPr>
          <w:rFonts w:ascii="Arial" w:hAnsi="Arial" w:cs="Arial"/>
          <w:b/>
          <w:u w:val="single"/>
        </w:rPr>
      </w:pPr>
    </w:p>
    <w:p w14:paraId="2D10123D" w14:textId="08BF9483" w:rsidR="00870BC6" w:rsidRPr="00870BC6" w:rsidRDefault="001E5ECC" w:rsidP="00870BC6">
      <w:pPr>
        <w:jc w:val="both"/>
        <w:rPr>
          <w:rFonts w:ascii="Arial" w:hAnsi="Arial" w:cs="Arial"/>
          <w:b/>
          <w:bCs/>
          <w:iCs/>
        </w:rPr>
      </w:pPr>
      <w:r w:rsidRPr="00870BC6">
        <w:rPr>
          <w:rFonts w:ascii="Arial" w:hAnsi="Arial" w:cs="Arial"/>
          <w:b/>
        </w:rPr>
        <w:t xml:space="preserve">The </w:t>
      </w:r>
      <w:r w:rsidR="005F2FA6" w:rsidRPr="00870BC6">
        <w:rPr>
          <w:rFonts w:ascii="Arial" w:hAnsi="Arial" w:cs="Arial"/>
          <w:b/>
        </w:rPr>
        <w:t xml:space="preserve">newly launched </w:t>
      </w:r>
      <w:r w:rsidRPr="00870BC6">
        <w:rPr>
          <w:rFonts w:ascii="Arial" w:hAnsi="Arial" w:cs="Arial"/>
          <w:b/>
        </w:rPr>
        <w:t xml:space="preserve">international </w:t>
      </w:r>
      <w:r w:rsidR="005F2FA6" w:rsidRPr="00870BC6">
        <w:rPr>
          <w:rFonts w:ascii="Arial" w:hAnsi="Arial" w:cs="Arial"/>
          <w:b/>
        </w:rPr>
        <w:t xml:space="preserve">Master School </w:t>
      </w:r>
      <w:r w:rsidR="00F81386" w:rsidRPr="00870BC6">
        <w:rPr>
          <w:rFonts w:ascii="Arial" w:hAnsi="Arial" w:cs="Arial"/>
          <w:b/>
        </w:rPr>
        <w:t xml:space="preserve">is open to top </w:t>
      </w:r>
      <w:proofErr w:type="spellStart"/>
      <w:r w:rsidR="00F81386" w:rsidRPr="00870BC6">
        <w:rPr>
          <w:rFonts w:ascii="Arial" w:hAnsi="Arial" w:cs="Arial"/>
          <w:b/>
        </w:rPr>
        <w:t>infocommunication</w:t>
      </w:r>
      <w:proofErr w:type="spellEnd"/>
      <w:r w:rsidRPr="00870BC6">
        <w:rPr>
          <w:rFonts w:ascii="Arial" w:hAnsi="Arial" w:cs="Arial"/>
          <w:b/>
        </w:rPr>
        <w:t xml:space="preserve"> technology (ICT)</w:t>
      </w:r>
      <w:r w:rsidR="00F81386" w:rsidRPr="00870BC6">
        <w:rPr>
          <w:rFonts w:ascii="Arial" w:hAnsi="Arial" w:cs="Arial"/>
          <w:b/>
        </w:rPr>
        <w:t xml:space="preserve"> students</w:t>
      </w:r>
      <w:r w:rsidRPr="00870BC6">
        <w:rPr>
          <w:rFonts w:ascii="Arial" w:hAnsi="Arial" w:cs="Arial"/>
          <w:b/>
        </w:rPr>
        <w:t xml:space="preserve">, and </w:t>
      </w:r>
      <w:r w:rsidR="005F2FA6" w:rsidRPr="00870BC6">
        <w:rPr>
          <w:rFonts w:ascii="Arial" w:hAnsi="Arial" w:cs="Arial"/>
          <w:b/>
        </w:rPr>
        <w:t xml:space="preserve">in addition </w:t>
      </w:r>
      <w:r w:rsidR="00F81386" w:rsidRPr="00870BC6">
        <w:rPr>
          <w:rFonts w:ascii="Arial" w:hAnsi="Arial" w:cs="Arial"/>
          <w:b/>
        </w:rPr>
        <w:t xml:space="preserve">to high level technical knowledge, provides </w:t>
      </w:r>
      <w:r w:rsidR="005F2FA6" w:rsidRPr="00870BC6">
        <w:rPr>
          <w:rFonts w:ascii="Arial" w:hAnsi="Arial" w:cs="Arial"/>
          <w:b/>
        </w:rPr>
        <w:t>them with</w:t>
      </w:r>
      <w:r w:rsidRPr="00870BC6">
        <w:rPr>
          <w:rFonts w:ascii="Arial" w:hAnsi="Arial" w:cs="Arial"/>
          <w:b/>
        </w:rPr>
        <w:t xml:space="preserve"> busi</w:t>
      </w:r>
      <w:r w:rsidR="00073CBB" w:rsidRPr="00870BC6">
        <w:rPr>
          <w:rFonts w:ascii="Arial" w:hAnsi="Arial" w:cs="Arial"/>
          <w:b/>
        </w:rPr>
        <w:t>ness and entrepreneurial skills</w:t>
      </w:r>
      <w:r w:rsidRPr="00870BC6">
        <w:rPr>
          <w:rFonts w:ascii="Arial" w:hAnsi="Arial" w:cs="Arial"/>
          <w:b/>
        </w:rPr>
        <w:t xml:space="preserve">. </w:t>
      </w:r>
      <w:r w:rsidR="005F2FA6" w:rsidRPr="00870BC6">
        <w:rPr>
          <w:rFonts w:ascii="Arial" w:hAnsi="Arial" w:cs="Arial"/>
          <w:b/>
        </w:rPr>
        <w:t xml:space="preserve">During the two-year instruction, </w:t>
      </w:r>
      <w:r w:rsidR="00B26779" w:rsidRPr="00870BC6">
        <w:rPr>
          <w:rFonts w:ascii="Arial" w:hAnsi="Arial" w:cs="Arial"/>
          <w:b/>
        </w:rPr>
        <w:t xml:space="preserve">students </w:t>
      </w:r>
      <w:r w:rsidR="00F81386" w:rsidRPr="00870BC6">
        <w:rPr>
          <w:rFonts w:ascii="Arial" w:hAnsi="Arial" w:cs="Arial"/>
          <w:b/>
        </w:rPr>
        <w:t>study at two universities of two different European countries</w:t>
      </w:r>
      <w:r w:rsidR="00B26779" w:rsidRPr="00870BC6">
        <w:rPr>
          <w:rFonts w:ascii="Arial" w:hAnsi="Arial" w:cs="Arial"/>
          <w:b/>
        </w:rPr>
        <w:t xml:space="preserve">, and attend </w:t>
      </w:r>
      <w:r w:rsidR="00F81386" w:rsidRPr="00870BC6">
        <w:rPr>
          <w:rFonts w:ascii="Arial" w:hAnsi="Arial" w:cs="Arial"/>
          <w:b/>
        </w:rPr>
        <w:t>summer</w:t>
      </w:r>
      <w:r w:rsidR="00B26779" w:rsidRPr="00870BC6">
        <w:rPr>
          <w:rFonts w:ascii="Arial" w:hAnsi="Arial" w:cs="Arial"/>
          <w:b/>
        </w:rPr>
        <w:t xml:space="preserve"> and winter schools</w:t>
      </w:r>
      <w:r w:rsidR="00724FE1" w:rsidRPr="00870BC6">
        <w:rPr>
          <w:rFonts w:ascii="Arial" w:hAnsi="Arial" w:cs="Arial"/>
          <w:b/>
        </w:rPr>
        <w:t xml:space="preserve"> between the terms</w:t>
      </w:r>
      <w:r w:rsidR="00B26779" w:rsidRPr="00870BC6">
        <w:rPr>
          <w:rFonts w:ascii="Arial" w:hAnsi="Arial" w:cs="Arial"/>
          <w:b/>
        </w:rPr>
        <w:t>. This geographical mobility is coupled by institutional mo</w:t>
      </w:r>
      <w:r w:rsidR="004E73E3" w:rsidRPr="00870BC6">
        <w:rPr>
          <w:rFonts w:ascii="Arial" w:hAnsi="Arial" w:cs="Arial"/>
          <w:b/>
        </w:rPr>
        <w:t>bility as part of which</w:t>
      </w:r>
      <w:r w:rsidR="00B26779" w:rsidRPr="00870BC6">
        <w:rPr>
          <w:rFonts w:ascii="Arial" w:hAnsi="Arial" w:cs="Arial"/>
          <w:b/>
        </w:rPr>
        <w:t xml:space="preserve"> students spend a minimum of six months</w:t>
      </w:r>
      <w:r w:rsidR="004E73E3" w:rsidRPr="00870BC6">
        <w:rPr>
          <w:rFonts w:ascii="Arial" w:hAnsi="Arial" w:cs="Arial"/>
          <w:b/>
        </w:rPr>
        <w:t xml:space="preserve"> at the industrial partners of the given university</w:t>
      </w:r>
      <w:r w:rsidR="00B26779" w:rsidRPr="00870BC6">
        <w:rPr>
          <w:rFonts w:ascii="Arial" w:hAnsi="Arial" w:cs="Arial"/>
          <w:b/>
        </w:rPr>
        <w:t xml:space="preserve">. </w:t>
      </w:r>
      <w:r w:rsidR="00724FE1" w:rsidRPr="00870BC6">
        <w:rPr>
          <w:rFonts w:ascii="Arial" w:hAnsi="Arial" w:cs="Arial"/>
          <w:b/>
        </w:rPr>
        <w:t>T</w:t>
      </w:r>
      <w:r w:rsidR="00F81386" w:rsidRPr="00870BC6">
        <w:rPr>
          <w:rFonts w:ascii="Arial" w:hAnsi="Arial" w:cs="Arial"/>
          <w:b/>
        </w:rPr>
        <w:t>he Programmes are available in</w:t>
      </w:r>
      <w:r w:rsidR="00724FE1" w:rsidRPr="00870BC6">
        <w:rPr>
          <w:rFonts w:ascii="Arial" w:hAnsi="Arial" w:cs="Arial"/>
          <w:b/>
        </w:rPr>
        <w:t xml:space="preserve"> nine European countries, of which Hungary</w:t>
      </w:r>
      <w:r w:rsidR="00F81386" w:rsidRPr="00870BC6">
        <w:rPr>
          <w:rFonts w:ascii="Arial" w:hAnsi="Arial" w:cs="Arial"/>
          <w:b/>
        </w:rPr>
        <w:t xml:space="preserve"> </w:t>
      </w:r>
      <w:r w:rsidR="00724FE1" w:rsidRPr="00870BC6">
        <w:rPr>
          <w:rFonts w:ascii="Arial" w:hAnsi="Arial" w:cs="Arial"/>
          <w:b/>
        </w:rPr>
        <w:t xml:space="preserve">is the </w:t>
      </w:r>
      <w:r w:rsidR="00F81386" w:rsidRPr="00870BC6">
        <w:rPr>
          <w:rFonts w:ascii="Arial" w:hAnsi="Arial" w:cs="Arial"/>
          <w:b/>
        </w:rPr>
        <w:t>only</w:t>
      </w:r>
      <w:r w:rsidR="00724FE1" w:rsidRPr="00870BC6">
        <w:rPr>
          <w:rFonts w:ascii="Arial" w:hAnsi="Arial" w:cs="Arial"/>
          <w:b/>
        </w:rPr>
        <w:t xml:space="preserve"> one in the Central and Eastern European region</w:t>
      </w:r>
      <w:r w:rsidR="00870BC6">
        <w:rPr>
          <w:rFonts w:ascii="Arial" w:hAnsi="Arial" w:cs="Arial"/>
          <w:b/>
        </w:rPr>
        <w:t xml:space="preserve">. </w:t>
      </w:r>
      <w:r w:rsidR="00121009" w:rsidRPr="00870BC6">
        <w:rPr>
          <w:rFonts w:ascii="Arial" w:hAnsi="Arial" w:cs="Arial"/>
          <w:b/>
        </w:rPr>
        <w:t xml:space="preserve">Students with </w:t>
      </w:r>
      <w:r w:rsidR="00724FE1" w:rsidRPr="00870BC6">
        <w:rPr>
          <w:rFonts w:ascii="Arial" w:hAnsi="Arial" w:cs="Arial"/>
          <w:b/>
        </w:rPr>
        <w:t>EU</w:t>
      </w:r>
      <w:r w:rsidR="00121009" w:rsidRPr="00870BC6">
        <w:rPr>
          <w:rFonts w:ascii="Arial" w:hAnsi="Arial" w:cs="Arial"/>
          <w:b/>
        </w:rPr>
        <w:t xml:space="preserve"> citizenship are exempted from paying a tuition fee.</w:t>
      </w:r>
      <w:r w:rsidR="00724FE1" w:rsidRPr="00870BC6">
        <w:rPr>
          <w:rFonts w:ascii="Arial" w:hAnsi="Arial" w:cs="Arial"/>
          <w:b/>
        </w:rPr>
        <w:t xml:space="preserve"> </w:t>
      </w:r>
      <w:r w:rsidR="00F81386" w:rsidRPr="00870BC6">
        <w:rPr>
          <w:rFonts w:ascii="Arial" w:hAnsi="Arial" w:cs="Arial"/>
          <w:b/>
        </w:rPr>
        <w:t xml:space="preserve">The application deadline for the academic year 2013/2014 is </w:t>
      </w:r>
      <w:r w:rsidR="00870BC6" w:rsidRPr="00870BC6">
        <w:rPr>
          <w:rFonts w:ascii="Arial" w:hAnsi="Arial" w:cs="Arial"/>
          <w:b/>
        </w:rPr>
        <w:t>June 3</w:t>
      </w:r>
      <w:r w:rsidR="00F81386" w:rsidRPr="00870BC6">
        <w:rPr>
          <w:rFonts w:ascii="Arial" w:hAnsi="Arial" w:cs="Arial"/>
          <w:b/>
        </w:rPr>
        <w:t>0th, 2013.</w:t>
      </w:r>
      <w:r w:rsidR="00870BC6">
        <w:rPr>
          <w:rFonts w:ascii="Arial" w:hAnsi="Arial" w:cs="Arial"/>
          <w:b/>
        </w:rPr>
        <w:t xml:space="preserve"> </w:t>
      </w:r>
      <w:r w:rsidR="00366AD9">
        <w:rPr>
          <w:rFonts w:ascii="Arial" w:hAnsi="Arial" w:cs="Arial"/>
          <w:b/>
          <w:bCs/>
          <w:iCs/>
        </w:rPr>
        <w:t xml:space="preserve"> A s</w:t>
      </w:r>
      <w:r w:rsidR="00870BC6" w:rsidRPr="00870BC6">
        <w:rPr>
          <w:rFonts w:ascii="Arial" w:hAnsi="Arial" w:cs="Arial"/>
          <w:b/>
          <w:bCs/>
          <w:iCs/>
        </w:rPr>
        <w:t>pecial treat for the students applying now – A free summer school in Trento</w:t>
      </w:r>
      <w:r w:rsidR="00366AD9">
        <w:rPr>
          <w:rFonts w:ascii="Arial" w:hAnsi="Arial" w:cs="Arial"/>
          <w:b/>
          <w:bCs/>
          <w:iCs/>
        </w:rPr>
        <w:t>.</w:t>
      </w:r>
    </w:p>
    <w:p w14:paraId="33115ECA" w14:textId="77777777" w:rsidR="00121009" w:rsidRPr="00870BC6" w:rsidRDefault="00121009" w:rsidP="00121009">
      <w:pPr>
        <w:jc w:val="both"/>
        <w:rPr>
          <w:rFonts w:ascii="Arial" w:hAnsi="Arial" w:cs="Arial"/>
          <w:b/>
        </w:rPr>
      </w:pPr>
    </w:p>
    <w:p w14:paraId="3C6E4B4B" w14:textId="465EBD2C" w:rsidR="00121009" w:rsidRPr="00870BC6" w:rsidRDefault="00121009" w:rsidP="00121009">
      <w:pPr>
        <w:jc w:val="both"/>
        <w:rPr>
          <w:rFonts w:ascii="Arial" w:hAnsi="Arial" w:cs="Arial"/>
        </w:rPr>
      </w:pPr>
      <w:r w:rsidRPr="00870BC6">
        <w:rPr>
          <w:rFonts w:ascii="Arial" w:hAnsi="Arial" w:cs="Arial"/>
        </w:rPr>
        <w:t>Students who gain admission to the School choose two universities from the network of 19 universit</w:t>
      </w:r>
      <w:r w:rsidR="00393E2F" w:rsidRPr="00870BC6">
        <w:rPr>
          <w:rFonts w:ascii="Arial" w:hAnsi="Arial" w:cs="Arial"/>
        </w:rPr>
        <w:t>ies in</w:t>
      </w:r>
      <w:r w:rsidRPr="00870BC6">
        <w:rPr>
          <w:rFonts w:ascii="Arial" w:hAnsi="Arial" w:cs="Arial"/>
        </w:rPr>
        <w:t xml:space="preserve"> 8 European countries, and </w:t>
      </w:r>
      <w:r w:rsidR="00997E9A" w:rsidRPr="00870BC6">
        <w:rPr>
          <w:rFonts w:ascii="Arial" w:hAnsi="Arial" w:cs="Arial"/>
        </w:rPr>
        <w:t>spend one academic year at ea</w:t>
      </w:r>
      <w:r w:rsidR="00A37A9B" w:rsidRPr="00870BC6">
        <w:rPr>
          <w:rFonts w:ascii="Arial" w:hAnsi="Arial" w:cs="Arial"/>
        </w:rPr>
        <w:t>ch chosen university</w:t>
      </w:r>
      <w:r w:rsidR="002C5B7D" w:rsidRPr="00870BC6">
        <w:rPr>
          <w:rFonts w:ascii="Arial" w:hAnsi="Arial" w:cs="Arial"/>
        </w:rPr>
        <w:t>.</w:t>
      </w:r>
      <w:r w:rsidR="00A37A9B" w:rsidRPr="00870BC6">
        <w:rPr>
          <w:rFonts w:ascii="Arial" w:hAnsi="Arial" w:cs="Arial"/>
        </w:rPr>
        <w:t xml:space="preserve"> </w:t>
      </w:r>
      <w:r w:rsidR="005616A9" w:rsidRPr="00870BC6">
        <w:rPr>
          <w:rFonts w:ascii="Arial" w:hAnsi="Arial" w:cs="Arial"/>
        </w:rPr>
        <w:t xml:space="preserve">The programme is unique in that it trains world class ICT professionals who have the ability and the skill to respond to the needs of the market creatively. </w:t>
      </w:r>
      <w:r w:rsidR="004B6B63" w:rsidRPr="00870BC6">
        <w:rPr>
          <w:rFonts w:ascii="Arial" w:hAnsi="Arial" w:cs="Arial"/>
        </w:rPr>
        <w:t xml:space="preserve">The Central and Eastern European region is represented by two universities in the network – namely, the </w:t>
      </w:r>
      <w:proofErr w:type="spellStart"/>
      <w:r w:rsidR="004B6B63" w:rsidRPr="00870BC6">
        <w:rPr>
          <w:rFonts w:ascii="Arial" w:hAnsi="Arial" w:cs="Arial"/>
        </w:rPr>
        <w:t>Eötvös</w:t>
      </w:r>
      <w:proofErr w:type="spellEnd"/>
      <w:r w:rsidR="004B6B63" w:rsidRPr="00870BC6">
        <w:rPr>
          <w:rFonts w:ascii="Arial" w:hAnsi="Arial" w:cs="Arial"/>
        </w:rPr>
        <w:t xml:space="preserve"> </w:t>
      </w:r>
      <w:proofErr w:type="spellStart"/>
      <w:r w:rsidR="004B6B63" w:rsidRPr="00870BC6">
        <w:rPr>
          <w:rFonts w:ascii="Arial" w:hAnsi="Arial" w:cs="Arial"/>
        </w:rPr>
        <w:t>Loránd</w:t>
      </w:r>
      <w:proofErr w:type="spellEnd"/>
      <w:r w:rsidR="004B6B63" w:rsidRPr="00870BC6">
        <w:rPr>
          <w:rFonts w:ascii="Arial" w:hAnsi="Arial" w:cs="Arial"/>
        </w:rPr>
        <w:t xml:space="preserve"> University (ELTE) and the Budapest University of Technology and Economics (BME). </w:t>
      </w:r>
      <w:r w:rsidR="00870BC6" w:rsidRPr="00870BC6">
        <w:rPr>
          <w:rFonts w:ascii="Arial" w:hAnsi="Arial" w:cs="Arial"/>
          <w:b/>
        </w:rPr>
        <w:t>T</w:t>
      </w:r>
      <w:r w:rsidR="004B6B63" w:rsidRPr="00870BC6">
        <w:rPr>
          <w:rFonts w:ascii="Arial" w:hAnsi="Arial" w:cs="Arial"/>
          <w:b/>
        </w:rPr>
        <w:t>he</w:t>
      </w:r>
      <w:r w:rsidR="00366AD9">
        <w:rPr>
          <w:rFonts w:ascii="Arial" w:hAnsi="Arial" w:cs="Arial"/>
          <w:b/>
        </w:rPr>
        <w:t xml:space="preserve"> EIT ICT Labs Master School invites</w:t>
      </w:r>
      <w:r w:rsidR="00870BC6" w:rsidRPr="00870BC6">
        <w:rPr>
          <w:rFonts w:ascii="Arial" w:hAnsi="Arial" w:cs="Arial"/>
          <w:b/>
        </w:rPr>
        <w:t xml:space="preserve"> applications for the </w:t>
      </w:r>
      <w:r w:rsidR="00366AD9">
        <w:rPr>
          <w:rFonts w:ascii="Arial" w:hAnsi="Arial" w:cs="Arial"/>
          <w:b/>
        </w:rPr>
        <w:t>Service Design and Engineering (SDE) and</w:t>
      </w:r>
      <w:r w:rsidR="004B6B63" w:rsidRPr="00870BC6">
        <w:rPr>
          <w:rFonts w:ascii="Arial" w:hAnsi="Arial" w:cs="Arial"/>
          <w:b/>
        </w:rPr>
        <w:t xml:space="preserve"> Security and Privacy</w:t>
      </w:r>
      <w:r w:rsidR="00870BC6" w:rsidRPr="00870BC6">
        <w:rPr>
          <w:rFonts w:ascii="Arial" w:hAnsi="Arial" w:cs="Arial"/>
          <w:b/>
        </w:rPr>
        <w:t xml:space="preserve"> </w:t>
      </w:r>
      <w:r w:rsidR="00366AD9">
        <w:rPr>
          <w:rFonts w:ascii="Arial" w:hAnsi="Arial" w:cs="Arial"/>
          <w:b/>
        </w:rPr>
        <w:t>(S</w:t>
      </w:r>
      <w:r w:rsidR="00366AD9">
        <w:rPr>
          <w:rFonts w:ascii="Arial" w:hAnsi="Arial" w:cs="Arial"/>
          <w:b/>
          <w:lang w:val="en-US"/>
        </w:rPr>
        <w:t>&amp;</w:t>
      </w:r>
      <w:r w:rsidR="00366AD9">
        <w:rPr>
          <w:rFonts w:ascii="Arial" w:hAnsi="Arial" w:cs="Arial"/>
          <w:b/>
          <w:lang w:val="hu-HU"/>
        </w:rPr>
        <w:t xml:space="preserve">P) </w:t>
      </w:r>
      <w:r w:rsidR="00366AD9">
        <w:rPr>
          <w:rFonts w:ascii="Arial" w:hAnsi="Arial" w:cs="Arial"/>
          <w:b/>
        </w:rPr>
        <w:t>majors. Students do their first year (starting in September 2013)</w:t>
      </w:r>
      <w:r w:rsidR="00870BC6" w:rsidRPr="00870BC6">
        <w:rPr>
          <w:rFonts w:ascii="Arial" w:hAnsi="Arial" w:cs="Arial"/>
          <w:b/>
        </w:rPr>
        <w:t xml:space="preserve"> in Trento, Italy</w:t>
      </w:r>
      <w:r w:rsidR="00366AD9">
        <w:rPr>
          <w:rFonts w:ascii="Arial" w:hAnsi="Arial" w:cs="Arial"/>
          <w:b/>
        </w:rPr>
        <w:t>,</w:t>
      </w:r>
      <w:r w:rsidR="00870BC6" w:rsidRPr="00870BC6">
        <w:rPr>
          <w:rFonts w:ascii="Arial" w:hAnsi="Arial" w:cs="Arial"/>
          <w:b/>
        </w:rPr>
        <w:t xml:space="preserve"> and </w:t>
      </w:r>
      <w:r w:rsidR="00366AD9">
        <w:rPr>
          <w:rFonts w:ascii="Arial" w:hAnsi="Arial" w:cs="Arial"/>
          <w:b/>
        </w:rPr>
        <w:t xml:space="preserve">do </w:t>
      </w:r>
      <w:r w:rsidR="00870BC6" w:rsidRPr="00870BC6">
        <w:rPr>
          <w:rFonts w:ascii="Arial" w:hAnsi="Arial" w:cs="Arial"/>
          <w:b/>
        </w:rPr>
        <w:t>the</w:t>
      </w:r>
      <w:r w:rsidR="00366AD9">
        <w:rPr>
          <w:rFonts w:ascii="Arial" w:hAnsi="Arial" w:cs="Arial"/>
          <w:b/>
        </w:rPr>
        <w:t>ir</w:t>
      </w:r>
      <w:r w:rsidR="00870BC6" w:rsidRPr="00870BC6">
        <w:rPr>
          <w:rFonts w:ascii="Arial" w:hAnsi="Arial" w:cs="Arial"/>
          <w:b/>
        </w:rPr>
        <w:t xml:space="preserve"> second year in Budapest, Hungary</w:t>
      </w:r>
      <w:r w:rsidR="004B6B63" w:rsidRPr="00870BC6">
        <w:rPr>
          <w:rFonts w:ascii="Arial" w:hAnsi="Arial" w:cs="Arial"/>
          <w:b/>
        </w:rPr>
        <w:t>.</w:t>
      </w:r>
      <w:r w:rsidR="00A37A9B" w:rsidRPr="00870BC6">
        <w:rPr>
          <w:rFonts w:ascii="Arial" w:hAnsi="Arial" w:cs="Arial"/>
        </w:rPr>
        <w:t xml:space="preserve"> </w:t>
      </w:r>
      <w:r w:rsidR="00145314" w:rsidRPr="00870BC6">
        <w:rPr>
          <w:rFonts w:ascii="Arial" w:hAnsi="Arial" w:cs="Arial"/>
        </w:rPr>
        <w:t xml:space="preserve">The Programmes were launched in 2012 by the EIT ICT Labs Knowledge and Innovation Community, which is a Europe-wide network of excellence in ICT, run by the European Institute of Innovation and Technology. </w:t>
      </w:r>
      <w:r w:rsidR="00174282" w:rsidRPr="00870BC6">
        <w:rPr>
          <w:rFonts w:ascii="Arial" w:hAnsi="Arial" w:cs="Arial"/>
        </w:rPr>
        <w:t xml:space="preserve"> EU students who gain admission study for free, and may in addition be nominated for a scholarship</w:t>
      </w:r>
      <w:r w:rsidR="00DC5854" w:rsidRPr="00870BC6">
        <w:rPr>
          <w:rFonts w:ascii="Arial" w:hAnsi="Arial" w:cs="Arial"/>
          <w:lang w:val="en-US"/>
        </w:rPr>
        <w:t>.</w:t>
      </w:r>
      <w:r w:rsidR="00174282" w:rsidRPr="00870BC6">
        <w:rPr>
          <w:rFonts w:ascii="Arial" w:hAnsi="Arial" w:cs="Arial"/>
          <w:lang w:val="en-US"/>
        </w:rPr>
        <w:t xml:space="preserve">  </w:t>
      </w:r>
      <w:r w:rsidR="00174282" w:rsidRPr="00870BC6">
        <w:rPr>
          <w:rFonts w:ascii="Arial" w:hAnsi="Arial" w:cs="Arial"/>
        </w:rPr>
        <w:t xml:space="preserve"> </w:t>
      </w:r>
    </w:p>
    <w:p w14:paraId="6B9C98FA" w14:textId="77777777" w:rsidR="001E5ECC" w:rsidRPr="00870BC6" w:rsidRDefault="001E5ECC" w:rsidP="001E5ECC">
      <w:pPr>
        <w:rPr>
          <w:rFonts w:ascii="Arial" w:hAnsi="Arial" w:cs="Arial"/>
          <w:b/>
          <w:sz w:val="28"/>
          <w:szCs w:val="28"/>
          <w:u w:val="single"/>
        </w:rPr>
      </w:pPr>
    </w:p>
    <w:p w14:paraId="2E961EA5" w14:textId="284C5212" w:rsidR="005C5A7F" w:rsidRPr="00870BC6" w:rsidRDefault="005C5A7F" w:rsidP="00D853B2">
      <w:pPr>
        <w:jc w:val="both"/>
        <w:rPr>
          <w:rFonts w:ascii="Arial" w:hAnsi="Arial" w:cs="Arial"/>
        </w:rPr>
      </w:pPr>
      <w:r w:rsidRPr="00870BC6">
        <w:rPr>
          <w:rFonts w:ascii="Arial" w:hAnsi="Arial" w:cs="Arial"/>
        </w:rPr>
        <w:t xml:space="preserve">According to </w:t>
      </w:r>
      <w:r w:rsidR="00BC1A2D" w:rsidRPr="00870BC6">
        <w:rPr>
          <w:rFonts w:ascii="Arial" w:hAnsi="Arial" w:cs="Arial"/>
        </w:rPr>
        <w:t>Dr</w:t>
      </w:r>
      <w:r w:rsidRPr="00870BC6">
        <w:rPr>
          <w:rFonts w:ascii="Arial" w:hAnsi="Arial" w:cs="Arial"/>
        </w:rPr>
        <w:t xml:space="preserve"> Zoltán Horváth, </w:t>
      </w:r>
      <w:r w:rsidR="00824314" w:rsidRPr="00870BC6">
        <w:rPr>
          <w:rFonts w:ascii="Arial" w:hAnsi="Arial" w:cs="Arial"/>
        </w:rPr>
        <w:t>the Dean of the Faculty of Informatics, University ELTE, and director of the EIT ICT Labs Budapest Associate Partner Group</w:t>
      </w:r>
      <w:r w:rsidR="00946D84" w:rsidRPr="00870BC6">
        <w:rPr>
          <w:rFonts w:ascii="Arial" w:hAnsi="Arial" w:cs="Arial"/>
        </w:rPr>
        <w:t>,</w:t>
      </w:r>
      <w:r w:rsidR="00824314" w:rsidRPr="00870BC6">
        <w:rPr>
          <w:rFonts w:ascii="Arial" w:hAnsi="Arial" w:cs="Arial"/>
        </w:rPr>
        <w:t xml:space="preserve"> </w:t>
      </w:r>
      <w:r w:rsidRPr="00870BC6">
        <w:rPr>
          <w:rFonts w:ascii="Arial" w:hAnsi="Arial" w:cs="Arial"/>
        </w:rPr>
        <w:t>the EIT ICT Labs Master School represents a radically new approach in the Hungarian higher education system</w:t>
      </w:r>
      <w:r w:rsidR="00C350F2" w:rsidRPr="00870BC6">
        <w:rPr>
          <w:rFonts w:ascii="Arial" w:hAnsi="Arial" w:cs="Arial"/>
        </w:rPr>
        <w:t>: i</w:t>
      </w:r>
      <w:r w:rsidRPr="00870BC6">
        <w:rPr>
          <w:rFonts w:ascii="Arial" w:hAnsi="Arial" w:cs="Arial"/>
        </w:rPr>
        <w:t xml:space="preserve">t is based on a model that </w:t>
      </w:r>
      <w:r w:rsidR="00F75656" w:rsidRPr="00870BC6">
        <w:rPr>
          <w:rFonts w:ascii="Arial" w:hAnsi="Arial" w:cs="Arial"/>
        </w:rPr>
        <w:t xml:space="preserve">emerges from </w:t>
      </w:r>
      <w:r w:rsidRPr="00870BC6">
        <w:rPr>
          <w:rFonts w:ascii="Arial" w:hAnsi="Arial" w:cs="Arial"/>
        </w:rPr>
        <w:t xml:space="preserve">the close collaboration of academia and industry, </w:t>
      </w:r>
      <w:r w:rsidR="00C350F2" w:rsidRPr="00870BC6">
        <w:rPr>
          <w:rFonts w:ascii="Arial" w:hAnsi="Arial" w:cs="Arial"/>
        </w:rPr>
        <w:t xml:space="preserve">it is geared towards </w:t>
      </w:r>
      <w:r w:rsidR="00F75656" w:rsidRPr="00870BC6">
        <w:rPr>
          <w:rFonts w:ascii="Arial" w:hAnsi="Arial" w:cs="Arial"/>
        </w:rPr>
        <w:t xml:space="preserve">the needs of the labour market, </w:t>
      </w:r>
      <w:r w:rsidR="00C350F2" w:rsidRPr="00870BC6">
        <w:rPr>
          <w:rFonts w:ascii="Arial" w:hAnsi="Arial" w:cs="Arial"/>
        </w:rPr>
        <w:t xml:space="preserve">and it combines technical knowledge with </w:t>
      </w:r>
      <w:r w:rsidR="00BC1A2D" w:rsidRPr="00870BC6">
        <w:rPr>
          <w:rFonts w:ascii="Arial" w:hAnsi="Arial" w:cs="Arial"/>
        </w:rPr>
        <w:t>entrepreneurial</w:t>
      </w:r>
      <w:r w:rsidR="00C350F2" w:rsidRPr="00870BC6">
        <w:rPr>
          <w:rFonts w:ascii="Arial" w:hAnsi="Arial" w:cs="Arial"/>
        </w:rPr>
        <w:t xml:space="preserve"> </w:t>
      </w:r>
      <w:proofErr w:type="spellStart"/>
      <w:r w:rsidR="00C350F2" w:rsidRPr="00870BC6">
        <w:rPr>
          <w:rFonts w:ascii="Arial" w:hAnsi="Arial" w:cs="Arial"/>
        </w:rPr>
        <w:t>mindset</w:t>
      </w:r>
      <w:proofErr w:type="spellEnd"/>
      <w:r w:rsidR="00C350F2" w:rsidRPr="00870BC6">
        <w:rPr>
          <w:rFonts w:ascii="Arial" w:hAnsi="Arial" w:cs="Arial"/>
        </w:rPr>
        <w:t xml:space="preserve"> and business </w:t>
      </w:r>
      <w:r w:rsidR="008E3D47" w:rsidRPr="00870BC6">
        <w:rPr>
          <w:rFonts w:ascii="Arial" w:hAnsi="Arial" w:cs="Arial"/>
        </w:rPr>
        <w:t xml:space="preserve">skills. The </w:t>
      </w:r>
      <w:r w:rsidR="00A61293" w:rsidRPr="00870BC6">
        <w:rPr>
          <w:rFonts w:ascii="Arial" w:hAnsi="Arial" w:cs="Arial"/>
        </w:rPr>
        <w:t>Programmes will be highly popular among the students</w:t>
      </w:r>
      <w:r w:rsidR="00BC1A2D" w:rsidRPr="00870BC6">
        <w:rPr>
          <w:rFonts w:ascii="Arial" w:hAnsi="Arial" w:cs="Arial"/>
        </w:rPr>
        <w:t xml:space="preserve"> who are determined to </w:t>
      </w:r>
      <w:r w:rsidR="00D96D18" w:rsidRPr="00870BC6">
        <w:rPr>
          <w:rFonts w:ascii="Arial" w:hAnsi="Arial" w:cs="Arial"/>
        </w:rPr>
        <w:t xml:space="preserve">obtain </w:t>
      </w:r>
      <w:r w:rsidR="00A61293" w:rsidRPr="00870BC6">
        <w:rPr>
          <w:rFonts w:ascii="Arial" w:hAnsi="Arial" w:cs="Arial"/>
        </w:rPr>
        <w:t>marketable dua</w:t>
      </w:r>
      <w:r w:rsidR="00BC1A2D" w:rsidRPr="00870BC6">
        <w:rPr>
          <w:rFonts w:ascii="Arial" w:hAnsi="Arial" w:cs="Arial"/>
        </w:rPr>
        <w:t xml:space="preserve">l degrees, </w:t>
      </w:r>
      <w:r w:rsidR="00946D84" w:rsidRPr="00870BC6">
        <w:rPr>
          <w:rFonts w:ascii="Arial" w:hAnsi="Arial" w:cs="Arial"/>
        </w:rPr>
        <w:t>while studying abroad</w:t>
      </w:r>
      <w:r w:rsidR="00D96D18" w:rsidRPr="00870BC6">
        <w:rPr>
          <w:rFonts w:ascii="Arial" w:hAnsi="Arial" w:cs="Arial"/>
        </w:rPr>
        <w:t xml:space="preserve"> and gain</w:t>
      </w:r>
      <w:r w:rsidR="00946D84" w:rsidRPr="00870BC6">
        <w:rPr>
          <w:rFonts w:ascii="Arial" w:hAnsi="Arial" w:cs="Arial"/>
        </w:rPr>
        <w:t>ing</w:t>
      </w:r>
      <w:r w:rsidR="00A61293" w:rsidRPr="00870BC6">
        <w:rPr>
          <w:rFonts w:ascii="Arial" w:hAnsi="Arial" w:cs="Arial"/>
        </w:rPr>
        <w:t xml:space="preserve"> first-hand experience of labo</w:t>
      </w:r>
      <w:r w:rsidR="00BC1A2D" w:rsidRPr="00870BC6">
        <w:rPr>
          <w:rFonts w:ascii="Arial" w:hAnsi="Arial" w:cs="Arial"/>
        </w:rPr>
        <w:t>ratory work in the industry</w:t>
      </w:r>
      <w:r w:rsidR="00D96D18" w:rsidRPr="00870BC6">
        <w:rPr>
          <w:rFonts w:ascii="Arial" w:hAnsi="Arial" w:cs="Arial"/>
        </w:rPr>
        <w:t>. EIT ICT Labs graduates will have attractive</w:t>
      </w:r>
      <w:r w:rsidR="006C3D2A" w:rsidRPr="00870BC6">
        <w:rPr>
          <w:rFonts w:ascii="Arial" w:hAnsi="Arial" w:cs="Arial"/>
        </w:rPr>
        <w:t xml:space="preserve"> career</w:t>
      </w:r>
      <w:r w:rsidR="00A61293" w:rsidRPr="00870BC6">
        <w:rPr>
          <w:rFonts w:ascii="Arial" w:hAnsi="Arial" w:cs="Arial"/>
        </w:rPr>
        <w:t xml:space="preserve"> </w:t>
      </w:r>
      <w:r w:rsidR="00D96D18" w:rsidRPr="00870BC6">
        <w:rPr>
          <w:rFonts w:ascii="Arial" w:hAnsi="Arial" w:cs="Arial"/>
        </w:rPr>
        <w:t xml:space="preserve">prospects </w:t>
      </w:r>
      <w:r w:rsidR="006C3D2A" w:rsidRPr="00870BC6">
        <w:rPr>
          <w:rFonts w:ascii="Arial" w:hAnsi="Arial" w:cs="Arial"/>
        </w:rPr>
        <w:t>as software developers, and great opportunities for pe</w:t>
      </w:r>
      <w:r w:rsidR="00946D84" w:rsidRPr="00870BC6">
        <w:rPr>
          <w:rFonts w:ascii="Arial" w:hAnsi="Arial" w:cs="Arial"/>
        </w:rPr>
        <w:t>rsonal fulfilment in various fields.</w:t>
      </w:r>
      <w:r w:rsidRPr="00870BC6">
        <w:rPr>
          <w:rFonts w:ascii="Arial" w:hAnsi="Arial" w:cs="Arial"/>
        </w:rPr>
        <w:t xml:space="preserve"> </w:t>
      </w:r>
      <w:r w:rsidR="003603EA" w:rsidRPr="00870BC6">
        <w:rPr>
          <w:rFonts w:ascii="Arial" w:hAnsi="Arial" w:cs="Arial"/>
        </w:rPr>
        <w:t xml:space="preserve">The Programmes provide the students with strong theoretical basics, as well as with the special skills they will need in </w:t>
      </w:r>
      <w:r w:rsidR="00946D84" w:rsidRPr="00870BC6">
        <w:rPr>
          <w:rFonts w:ascii="Arial" w:hAnsi="Arial" w:cs="Arial"/>
        </w:rPr>
        <w:t xml:space="preserve">the many </w:t>
      </w:r>
      <w:r w:rsidR="003603EA" w:rsidRPr="00870BC6">
        <w:rPr>
          <w:rFonts w:ascii="Arial" w:hAnsi="Arial" w:cs="Arial"/>
        </w:rPr>
        <w:t xml:space="preserve">fields of application, such as software technology, information technologies, information security, graphics and multimedia.   </w:t>
      </w:r>
    </w:p>
    <w:p w14:paraId="4439AFFC" w14:textId="77777777" w:rsidR="005C5A7F" w:rsidRPr="00870BC6" w:rsidRDefault="005C5A7F" w:rsidP="00D853B2">
      <w:pPr>
        <w:jc w:val="both"/>
        <w:rPr>
          <w:rFonts w:ascii="Arial" w:hAnsi="Arial" w:cs="Arial"/>
          <w:lang w:val="hu-HU"/>
        </w:rPr>
      </w:pPr>
    </w:p>
    <w:p w14:paraId="7FFC9FDB" w14:textId="53481C5A" w:rsidR="00B30723" w:rsidRPr="00870BC6" w:rsidRDefault="00B30723" w:rsidP="00D853B2">
      <w:pPr>
        <w:jc w:val="both"/>
        <w:rPr>
          <w:rFonts w:ascii="Arial" w:hAnsi="Arial" w:cs="Arial"/>
        </w:rPr>
      </w:pPr>
      <w:r w:rsidRPr="00870BC6">
        <w:rPr>
          <w:rFonts w:ascii="Arial" w:hAnsi="Arial" w:cs="Arial"/>
        </w:rPr>
        <w:t xml:space="preserve">Dr László </w:t>
      </w:r>
      <w:proofErr w:type="spellStart"/>
      <w:r w:rsidRPr="00870BC6">
        <w:rPr>
          <w:rFonts w:ascii="Arial" w:hAnsi="Arial" w:cs="Arial"/>
        </w:rPr>
        <w:t>Vajta</w:t>
      </w:r>
      <w:proofErr w:type="spellEnd"/>
      <w:r w:rsidR="00824314" w:rsidRPr="00870BC6">
        <w:rPr>
          <w:rFonts w:ascii="Arial" w:hAnsi="Arial" w:cs="Arial"/>
        </w:rPr>
        <w:t xml:space="preserve">, </w:t>
      </w:r>
      <w:r w:rsidR="00824314" w:rsidRPr="00870BC6">
        <w:rPr>
          <w:rFonts w:ascii="Arial" w:eastAsia="Times New Roman" w:hAnsi="Arial" w:cs="Arial"/>
          <w:bCs/>
          <w:lang w:eastAsia="hu-HU"/>
        </w:rPr>
        <w:t>Dean of the Faculty of Electrical Engineering, University BME,</w:t>
      </w:r>
      <w:r w:rsidR="001C2721" w:rsidRPr="00870BC6">
        <w:rPr>
          <w:rFonts w:ascii="Arial" w:hAnsi="Arial" w:cs="Arial"/>
        </w:rPr>
        <w:t xml:space="preserve"> considers the usefulness of the EIT ICT Labs Master Programmes as one of their most attractive feature.</w:t>
      </w:r>
      <w:r w:rsidR="00824314" w:rsidRPr="00870BC6">
        <w:rPr>
          <w:rFonts w:ascii="Arial" w:hAnsi="Arial" w:cs="Arial"/>
        </w:rPr>
        <w:t xml:space="preserve"> He noted that “s</w:t>
      </w:r>
      <w:r w:rsidR="009A64A3" w:rsidRPr="00870BC6">
        <w:rPr>
          <w:rFonts w:ascii="Arial" w:hAnsi="Arial" w:cs="Arial"/>
        </w:rPr>
        <w:t xml:space="preserve">tudents enrolled in these Programmes have the possibility of working on real-life </w:t>
      </w:r>
      <w:r w:rsidR="009A64A3" w:rsidRPr="00870BC6">
        <w:rPr>
          <w:rFonts w:ascii="Arial" w:hAnsi="Arial" w:cs="Arial"/>
        </w:rPr>
        <w:lastRenderedPageBreak/>
        <w:t xml:space="preserve">projects initiated by the industrial partners of the given university. The research and development projects are geared towards innovation, respond to the </w:t>
      </w:r>
      <w:r w:rsidR="00010FA2" w:rsidRPr="00870BC6">
        <w:rPr>
          <w:rFonts w:ascii="Arial" w:hAnsi="Arial" w:cs="Arial"/>
        </w:rPr>
        <w:t>needs of the market</w:t>
      </w:r>
      <w:r w:rsidR="009A64A3" w:rsidRPr="00870BC6">
        <w:rPr>
          <w:rFonts w:ascii="Arial" w:hAnsi="Arial" w:cs="Arial"/>
        </w:rPr>
        <w:t>, and use cutting-edge technology.</w:t>
      </w:r>
      <w:r w:rsidR="00207546" w:rsidRPr="00870BC6">
        <w:rPr>
          <w:rFonts w:ascii="Arial" w:hAnsi="Arial" w:cs="Arial"/>
        </w:rPr>
        <w:t xml:space="preserve"> In the case of the Universities ELTE and BME</w:t>
      </w:r>
      <w:r w:rsidR="00A96DB7" w:rsidRPr="00870BC6">
        <w:rPr>
          <w:rFonts w:ascii="Arial" w:hAnsi="Arial" w:cs="Arial"/>
        </w:rPr>
        <w:t>, this translates as</w:t>
      </w:r>
      <w:r w:rsidR="00207546" w:rsidRPr="00870BC6">
        <w:rPr>
          <w:rFonts w:ascii="Arial" w:hAnsi="Arial" w:cs="Arial"/>
        </w:rPr>
        <w:t xml:space="preserve"> </w:t>
      </w:r>
      <w:r w:rsidR="00010FA2" w:rsidRPr="00870BC6">
        <w:rPr>
          <w:rFonts w:ascii="Arial" w:hAnsi="Arial" w:cs="Arial"/>
        </w:rPr>
        <w:t xml:space="preserve">project work in cooperation with Ericsson Hungary, Cisco Systems Hungary and GE Healthcare. </w:t>
      </w:r>
      <w:r w:rsidR="00A96DB7" w:rsidRPr="00870BC6">
        <w:rPr>
          <w:rFonts w:ascii="Arial" w:hAnsi="Arial" w:cs="Arial"/>
        </w:rPr>
        <w:t xml:space="preserve">Students may meet the experts of these companies not only in their positions as researchers, but also in the course of education as instructors </w:t>
      </w:r>
      <w:r w:rsidR="001A1464" w:rsidRPr="00870BC6">
        <w:rPr>
          <w:rFonts w:ascii="Arial" w:hAnsi="Arial" w:cs="Arial"/>
        </w:rPr>
        <w:t>elaborating</w:t>
      </w:r>
      <w:r w:rsidR="00B525F2" w:rsidRPr="00870BC6">
        <w:rPr>
          <w:rFonts w:ascii="Arial" w:hAnsi="Arial" w:cs="Arial"/>
        </w:rPr>
        <w:t xml:space="preserve"> on</w:t>
      </w:r>
      <w:r w:rsidR="0052449A" w:rsidRPr="00870BC6">
        <w:rPr>
          <w:rFonts w:ascii="Arial" w:hAnsi="Arial" w:cs="Arial"/>
        </w:rPr>
        <w:t xml:space="preserve"> the practical</w:t>
      </w:r>
      <w:r w:rsidR="001A1464" w:rsidRPr="00870BC6">
        <w:rPr>
          <w:rFonts w:ascii="Arial" w:hAnsi="Arial" w:cs="Arial"/>
        </w:rPr>
        <w:t xml:space="preserve"> side of things</w:t>
      </w:r>
      <w:r w:rsidR="00A96DB7" w:rsidRPr="00870BC6">
        <w:rPr>
          <w:rFonts w:ascii="Arial" w:hAnsi="Arial" w:cs="Arial"/>
        </w:rPr>
        <w:t>.</w:t>
      </w:r>
      <w:r w:rsidR="00824314" w:rsidRPr="00870BC6">
        <w:rPr>
          <w:rFonts w:ascii="Arial" w:hAnsi="Arial" w:cs="Arial"/>
        </w:rPr>
        <w:t>”</w:t>
      </w:r>
      <w:r w:rsidR="00A96DB7" w:rsidRPr="00870BC6">
        <w:rPr>
          <w:rFonts w:ascii="Arial" w:hAnsi="Arial" w:cs="Arial"/>
        </w:rPr>
        <w:t xml:space="preserve"> </w:t>
      </w:r>
      <w:r w:rsidR="00207546" w:rsidRPr="00870BC6">
        <w:rPr>
          <w:rFonts w:ascii="Arial" w:hAnsi="Arial" w:cs="Arial"/>
        </w:rPr>
        <w:t xml:space="preserve"> </w:t>
      </w:r>
    </w:p>
    <w:p w14:paraId="79FDDC8C" w14:textId="77777777" w:rsidR="00D853B2" w:rsidRPr="00870BC6" w:rsidRDefault="00D853B2" w:rsidP="00D853B2">
      <w:pPr>
        <w:jc w:val="both"/>
        <w:rPr>
          <w:rFonts w:ascii="Arial" w:hAnsi="Arial" w:cs="Arial"/>
          <w:lang w:val="hu-HU"/>
        </w:rPr>
      </w:pPr>
    </w:p>
    <w:p w14:paraId="587B6D2A" w14:textId="63AC03BC" w:rsidR="00D853B2" w:rsidRDefault="00D853B2" w:rsidP="00B525F2">
      <w:pPr>
        <w:jc w:val="both"/>
        <w:rPr>
          <w:rFonts w:ascii="Arial" w:hAnsi="Arial" w:cs="Arial"/>
        </w:rPr>
      </w:pPr>
      <w:r w:rsidRPr="00870BC6">
        <w:rPr>
          <w:rFonts w:ascii="Arial" w:hAnsi="Arial" w:cs="Arial"/>
        </w:rPr>
        <w:t xml:space="preserve"> </w:t>
      </w:r>
      <w:r w:rsidR="00F12A8F" w:rsidRPr="00870BC6">
        <w:rPr>
          <w:rFonts w:ascii="Arial" w:hAnsi="Arial" w:cs="Arial"/>
        </w:rPr>
        <w:t xml:space="preserve">The EIT ICT Labs Budapest Associate Partner Group encourages applications from students </w:t>
      </w:r>
      <w:r w:rsidR="00D93E89" w:rsidRPr="00870BC6">
        <w:rPr>
          <w:rFonts w:ascii="Arial" w:hAnsi="Arial" w:cs="Arial"/>
        </w:rPr>
        <w:t>in the</w:t>
      </w:r>
      <w:r w:rsidR="005455A4" w:rsidRPr="00870BC6">
        <w:rPr>
          <w:rFonts w:ascii="Arial" w:hAnsi="Arial" w:cs="Arial"/>
        </w:rPr>
        <w:t xml:space="preserve">ir final years of BSc education, or </w:t>
      </w:r>
      <w:r w:rsidR="00F12A8F" w:rsidRPr="00870BC6">
        <w:rPr>
          <w:rFonts w:ascii="Arial" w:hAnsi="Arial" w:cs="Arial"/>
        </w:rPr>
        <w:t xml:space="preserve">with </w:t>
      </w:r>
      <w:r w:rsidR="00D93E89" w:rsidRPr="00870BC6">
        <w:rPr>
          <w:rFonts w:ascii="Arial" w:hAnsi="Arial" w:cs="Arial"/>
        </w:rPr>
        <w:t xml:space="preserve">a </w:t>
      </w:r>
      <w:r w:rsidR="00F12A8F" w:rsidRPr="00870BC6">
        <w:rPr>
          <w:rFonts w:ascii="Arial" w:hAnsi="Arial" w:cs="Arial"/>
        </w:rPr>
        <w:t>BSc degree</w:t>
      </w:r>
      <w:r w:rsidR="00D93E89" w:rsidRPr="00870BC6">
        <w:rPr>
          <w:rFonts w:ascii="Arial" w:hAnsi="Arial" w:cs="Arial"/>
        </w:rPr>
        <w:t xml:space="preserve"> in, </w:t>
      </w:r>
      <w:r w:rsidR="00F12A8F" w:rsidRPr="00870BC6">
        <w:rPr>
          <w:rFonts w:ascii="Arial" w:hAnsi="Arial" w:cs="Arial"/>
        </w:rPr>
        <w:t>informatics, electric</w:t>
      </w:r>
      <w:r w:rsidR="00D93E89" w:rsidRPr="00870BC6">
        <w:rPr>
          <w:rFonts w:ascii="Arial" w:hAnsi="Arial" w:cs="Arial"/>
        </w:rPr>
        <w:t xml:space="preserve">al engineering and mathematics. </w:t>
      </w:r>
      <w:r w:rsidR="005455A4" w:rsidRPr="00870BC6">
        <w:rPr>
          <w:rFonts w:ascii="Arial" w:hAnsi="Arial" w:cs="Arial"/>
        </w:rPr>
        <w:t>As part of their application, the students need to submit a copy of their BSc degree, proof of their English proficiency, and a motivation letter in which they prove their innovative potential</w:t>
      </w:r>
      <w:r w:rsidR="00541E17" w:rsidRPr="00870BC6">
        <w:rPr>
          <w:rFonts w:ascii="Arial" w:hAnsi="Arial" w:cs="Arial"/>
        </w:rPr>
        <w:t xml:space="preserve"> and state their preferred study track</w:t>
      </w:r>
      <w:r w:rsidR="005455A4" w:rsidRPr="00870BC6">
        <w:rPr>
          <w:rFonts w:ascii="Arial" w:hAnsi="Arial" w:cs="Arial"/>
        </w:rPr>
        <w:t xml:space="preserve">. For </w:t>
      </w:r>
      <w:r w:rsidR="00541E17" w:rsidRPr="00870BC6">
        <w:rPr>
          <w:rFonts w:ascii="Arial" w:hAnsi="Arial" w:cs="Arial"/>
        </w:rPr>
        <w:t>the remaining application requirements</w:t>
      </w:r>
      <w:r w:rsidR="005455A4" w:rsidRPr="00870BC6">
        <w:rPr>
          <w:rFonts w:ascii="Arial" w:hAnsi="Arial" w:cs="Arial"/>
        </w:rPr>
        <w:t>, and for any additional info</w:t>
      </w:r>
      <w:r w:rsidR="00541E17" w:rsidRPr="00870BC6">
        <w:rPr>
          <w:rFonts w:ascii="Arial" w:hAnsi="Arial" w:cs="Arial"/>
        </w:rPr>
        <w:t>rmation</w:t>
      </w:r>
      <w:r w:rsidR="005455A4" w:rsidRPr="00870BC6">
        <w:rPr>
          <w:rFonts w:ascii="Arial" w:hAnsi="Arial" w:cs="Arial"/>
        </w:rPr>
        <w:t xml:space="preserve">, </w:t>
      </w:r>
      <w:r w:rsidR="00672ADF" w:rsidRPr="00870BC6">
        <w:rPr>
          <w:rFonts w:ascii="Arial" w:hAnsi="Arial" w:cs="Arial"/>
        </w:rPr>
        <w:t xml:space="preserve">students are invited to consult ictlabs.elte.hu </w:t>
      </w:r>
      <w:r w:rsidR="00FB4D23">
        <w:rPr>
          <w:rFonts w:ascii="Arial" w:hAnsi="Arial" w:cs="Arial"/>
        </w:rPr>
        <w:t>or send an email</w:t>
      </w:r>
      <w:bookmarkStart w:id="0" w:name="_GoBack"/>
      <w:bookmarkEnd w:id="0"/>
      <w:r w:rsidR="00870BC6" w:rsidRPr="00870BC6">
        <w:rPr>
          <w:rFonts w:ascii="Arial" w:hAnsi="Arial" w:cs="Arial"/>
        </w:rPr>
        <w:t xml:space="preserve"> to the xeurope@ictlabs.elte.hu</w:t>
      </w:r>
      <w:r w:rsidR="005455A4" w:rsidRPr="00870BC6">
        <w:rPr>
          <w:rFonts w:ascii="Arial" w:hAnsi="Arial" w:cs="Arial"/>
        </w:rPr>
        <w:t>. For the academic year 2013/2014 the applicati</w:t>
      </w:r>
      <w:r w:rsidR="00541E17" w:rsidRPr="00870BC6">
        <w:rPr>
          <w:rFonts w:ascii="Arial" w:hAnsi="Arial" w:cs="Arial"/>
        </w:rPr>
        <w:t xml:space="preserve">on deadline is </w:t>
      </w:r>
      <w:r w:rsidR="00870BC6" w:rsidRPr="00870BC6">
        <w:rPr>
          <w:rFonts w:ascii="Arial" w:hAnsi="Arial" w:cs="Arial"/>
        </w:rPr>
        <w:t>June 3</w:t>
      </w:r>
      <w:r w:rsidR="00541E17" w:rsidRPr="00870BC6">
        <w:rPr>
          <w:rFonts w:ascii="Arial" w:hAnsi="Arial" w:cs="Arial"/>
        </w:rPr>
        <w:t>0th, 2013.</w:t>
      </w:r>
    </w:p>
    <w:p w14:paraId="54C93F48" w14:textId="77777777" w:rsidR="00870BC6" w:rsidRDefault="00870BC6" w:rsidP="00B525F2">
      <w:pPr>
        <w:jc w:val="both"/>
        <w:rPr>
          <w:rFonts w:ascii="Arial" w:hAnsi="Arial" w:cs="Arial"/>
        </w:rPr>
      </w:pPr>
    </w:p>
    <w:p w14:paraId="2C65FF8B" w14:textId="79BB003F" w:rsidR="00870BC6" w:rsidRDefault="00870BC6" w:rsidP="00870BC6">
      <w:pPr>
        <w:shd w:val="clear" w:color="auto" w:fill="DBE5F1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870BC6">
        <w:rPr>
          <w:rFonts w:ascii="Arial" w:hAnsi="Arial" w:cs="Arial"/>
          <w:b/>
          <w:bCs/>
          <w:iCs/>
          <w:sz w:val="22"/>
          <w:szCs w:val="22"/>
          <w:u w:val="single"/>
        </w:rPr>
        <w:t>Special treat for the students applying now – A free summer school in Trento</w:t>
      </w:r>
    </w:p>
    <w:p w14:paraId="4B556446" w14:textId="77777777" w:rsidR="00870BC6" w:rsidRPr="00870BC6" w:rsidRDefault="00870BC6" w:rsidP="00870BC6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600943C5" w14:textId="77777777" w:rsidR="00870BC6" w:rsidRPr="00870BC6" w:rsidRDefault="00870BC6" w:rsidP="00870BC6">
      <w:pPr>
        <w:numPr>
          <w:ilvl w:val="0"/>
          <w:numId w:val="19"/>
        </w:numPr>
        <w:spacing w:after="200" w:line="276" w:lineRule="auto"/>
        <w:contextualSpacing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870BC6">
        <w:rPr>
          <w:rFonts w:ascii="Arial" w:eastAsia="Times New Roman" w:hAnsi="Arial" w:cs="Arial"/>
          <w:b/>
          <w:bCs/>
          <w:iCs/>
          <w:sz w:val="22"/>
          <w:szCs w:val="22"/>
        </w:rPr>
        <w:t xml:space="preserve">The first 5 students </w:t>
      </w:r>
      <w:r w:rsidRPr="00870BC6">
        <w:rPr>
          <w:rFonts w:ascii="Arial" w:eastAsia="Times New Roman" w:hAnsi="Arial" w:cs="Arial"/>
          <w:iCs/>
          <w:sz w:val="22"/>
          <w:szCs w:val="22"/>
        </w:rPr>
        <w:t>to hand in an application will be</w:t>
      </w:r>
      <w:r w:rsidRPr="00870BC6">
        <w:rPr>
          <w:rFonts w:ascii="Arial" w:eastAsia="Times New Roman" w:hAnsi="Arial" w:cs="Arial"/>
          <w:b/>
          <w:bCs/>
          <w:iCs/>
          <w:sz w:val="22"/>
          <w:szCs w:val="22"/>
        </w:rPr>
        <w:t xml:space="preserve"> invited to participate in a two-week Summer School in Trento.</w:t>
      </w:r>
    </w:p>
    <w:p w14:paraId="5E79D952" w14:textId="77777777" w:rsidR="00870BC6" w:rsidRPr="00870BC6" w:rsidRDefault="00870BC6" w:rsidP="00870BC6">
      <w:pPr>
        <w:numPr>
          <w:ilvl w:val="0"/>
          <w:numId w:val="19"/>
        </w:numPr>
        <w:spacing w:after="200" w:line="276" w:lineRule="auto"/>
        <w:contextualSpacing/>
        <w:rPr>
          <w:rFonts w:ascii="Arial" w:eastAsia="Times New Roman" w:hAnsi="Arial" w:cs="Arial"/>
          <w:iCs/>
          <w:sz w:val="22"/>
          <w:szCs w:val="22"/>
        </w:rPr>
      </w:pPr>
      <w:r w:rsidRPr="00870BC6">
        <w:rPr>
          <w:rFonts w:ascii="Arial" w:eastAsia="Times New Roman" w:hAnsi="Arial" w:cs="Arial"/>
          <w:b/>
          <w:bCs/>
          <w:iCs/>
          <w:sz w:val="22"/>
          <w:szCs w:val="22"/>
        </w:rPr>
        <w:t>Time and venue:</w:t>
      </w:r>
      <w:r w:rsidRPr="00870BC6">
        <w:rPr>
          <w:rFonts w:ascii="Arial" w:eastAsia="Times New Roman" w:hAnsi="Arial" w:cs="Arial"/>
          <w:iCs/>
          <w:sz w:val="22"/>
          <w:szCs w:val="22"/>
        </w:rPr>
        <w:t xml:space="preserve"> Trento, Italy, from Sunday 22nd of July to 4th of August 2013.</w:t>
      </w:r>
    </w:p>
    <w:p w14:paraId="03930931" w14:textId="77777777" w:rsidR="00870BC6" w:rsidRPr="00870BC6" w:rsidRDefault="00870BC6" w:rsidP="00870BC6">
      <w:pPr>
        <w:numPr>
          <w:ilvl w:val="0"/>
          <w:numId w:val="19"/>
        </w:numPr>
        <w:spacing w:after="200" w:line="276" w:lineRule="auto"/>
        <w:contextualSpacing/>
        <w:rPr>
          <w:rFonts w:ascii="Arial" w:eastAsia="Times New Roman" w:hAnsi="Arial" w:cs="Arial"/>
          <w:sz w:val="22"/>
          <w:szCs w:val="22"/>
          <w:lang w:val="hu-HU"/>
        </w:rPr>
      </w:pPr>
      <w:r w:rsidRPr="00870BC6">
        <w:rPr>
          <w:rFonts w:ascii="Arial" w:eastAsia="Times New Roman" w:hAnsi="Arial" w:cs="Arial"/>
          <w:b/>
          <w:bCs/>
          <w:iCs/>
          <w:sz w:val="22"/>
          <w:szCs w:val="22"/>
        </w:rPr>
        <w:t>Theme</w:t>
      </w:r>
      <w:r w:rsidRPr="00870BC6">
        <w:rPr>
          <w:rFonts w:ascii="Arial" w:eastAsia="Times New Roman" w:hAnsi="Arial" w:cs="Arial"/>
          <w:iCs/>
          <w:sz w:val="22"/>
          <w:szCs w:val="22"/>
        </w:rPr>
        <w:t xml:space="preserve"> of the Summer School: “Design and services for the culture and quality of life.”</w:t>
      </w:r>
    </w:p>
    <w:p w14:paraId="3AD44D94" w14:textId="77777777" w:rsidR="00870BC6" w:rsidRPr="00870BC6" w:rsidRDefault="00870BC6" w:rsidP="00870BC6">
      <w:pPr>
        <w:numPr>
          <w:ilvl w:val="0"/>
          <w:numId w:val="19"/>
        </w:numPr>
        <w:spacing w:after="200" w:line="276" w:lineRule="auto"/>
        <w:contextualSpacing/>
        <w:rPr>
          <w:rFonts w:ascii="Arial" w:eastAsia="Times New Roman" w:hAnsi="Arial" w:cs="Arial"/>
          <w:iCs/>
          <w:sz w:val="22"/>
          <w:szCs w:val="22"/>
        </w:rPr>
      </w:pPr>
      <w:r w:rsidRPr="00870BC6">
        <w:rPr>
          <w:rFonts w:ascii="Arial" w:eastAsia="Times New Roman" w:hAnsi="Arial" w:cs="Arial"/>
          <w:iCs/>
          <w:sz w:val="22"/>
          <w:szCs w:val="22"/>
        </w:rPr>
        <w:t xml:space="preserve">Free accommodation is </w:t>
      </w:r>
      <w:proofErr w:type="gramStart"/>
      <w:r w:rsidRPr="00870BC6">
        <w:rPr>
          <w:rFonts w:ascii="Arial" w:eastAsia="Times New Roman" w:hAnsi="Arial" w:cs="Arial"/>
          <w:iCs/>
          <w:sz w:val="22"/>
          <w:szCs w:val="22"/>
        </w:rPr>
        <w:t>to</w:t>
      </w:r>
      <w:proofErr w:type="gramEnd"/>
      <w:r w:rsidRPr="00870BC6">
        <w:rPr>
          <w:rFonts w:ascii="Arial" w:eastAsia="Times New Roman" w:hAnsi="Arial" w:cs="Arial"/>
          <w:iCs/>
          <w:sz w:val="22"/>
          <w:szCs w:val="22"/>
        </w:rPr>
        <w:t xml:space="preserve"> provided.</w:t>
      </w:r>
    </w:p>
    <w:p w14:paraId="7DB10A1E" w14:textId="77777777" w:rsidR="00870BC6" w:rsidRPr="00870BC6" w:rsidRDefault="00870BC6" w:rsidP="00870BC6">
      <w:pPr>
        <w:numPr>
          <w:ilvl w:val="0"/>
          <w:numId w:val="19"/>
        </w:numPr>
        <w:spacing w:after="200" w:line="276" w:lineRule="auto"/>
        <w:contextualSpacing/>
        <w:rPr>
          <w:rFonts w:ascii="Arial" w:eastAsia="Times New Roman" w:hAnsi="Arial" w:cs="Arial"/>
          <w:iCs/>
          <w:sz w:val="22"/>
          <w:szCs w:val="22"/>
        </w:rPr>
      </w:pPr>
      <w:r w:rsidRPr="00870BC6">
        <w:rPr>
          <w:rFonts w:ascii="Arial" w:eastAsia="Times New Roman" w:hAnsi="Arial" w:cs="Arial"/>
          <w:iCs/>
          <w:sz w:val="22"/>
          <w:szCs w:val="22"/>
        </w:rPr>
        <w:t>The travel costs are to be reimbursed by the EIT ICT Labs.</w:t>
      </w:r>
    </w:p>
    <w:p w14:paraId="0BDE1B8F" w14:textId="77777777" w:rsidR="00870BC6" w:rsidRPr="00870BC6" w:rsidRDefault="00870BC6" w:rsidP="00870BC6">
      <w:pPr>
        <w:numPr>
          <w:ilvl w:val="0"/>
          <w:numId w:val="19"/>
        </w:numPr>
        <w:spacing w:after="200" w:line="276" w:lineRule="auto"/>
        <w:contextualSpacing/>
        <w:rPr>
          <w:rFonts w:ascii="Arial" w:eastAsia="Times New Roman" w:hAnsi="Arial" w:cs="Arial"/>
          <w:sz w:val="22"/>
          <w:szCs w:val="22"/>
          <w:lang w:val="hu-HU"/>
        </w:rPr>
      </w:pPr>
      <w:r w:rsidRPr="00870BC6">
        <w:rPr>
          <w:rFonts w:ascii="Arial" w:eastAsia="Times New Roman" w:hAnsi="Arial" w:cs="Arial"/>
          <w:b/>
          <w:bCs/>
          <w:iCs/>
          <w:sz w:val="22"/>
          <w:szCs w:val="22"/>
        </w:rPr>
        <w:t>More information about the Summer School:</w:t>
      </w:r>
      <w:r w:rsidRPr="00870BC6">
        <w:rPr>
          <w:rFonts w:ascii="Arial" w:eastAsia="Times New Roman" w:hAnsi="Arial" w:cs="Arial"/>
          <w:iCs/>
          <w:sz w:val="22"/>
          <w:szCs w:val="22"/>
        </w:rPr>
        <w:t xml:space="preserve"> </w:t>
      </w:r>
      <w:hyperlink r:id="rId8" w:anchor="gridView" w:history="1">
        <w:r w:rsidRPr="00870BC6">
          <w:rPr>
            <w:rStyle w:val="Hiperhivatkozs"/>
            <w:rFonts w:ascii="Arial" w:eastAsia="Times New Roman" w:hAnsi="Arial" w:cs="Arial"/>
            <w:iCs/>
            <w:color w:val="auto"/>
            <w:sz w:val="22"/>
            <w:szCs w:val="22"/>
          </w:rPr>
          <w:t>http://www.eitictlabs.eu/news-events/events/article/eit-ict-labs-master-school-presents-summers-school-2013-in-trento/#gridView</w:t>
        </w:r>
      </w:hyperlink>
    </w:p>
    <w:p w14:paraId="478D86B2" w14:textId="77777777" w:rsidR="00870BC6" w:rsidRPr="00870BC6" w:rsidRDefault="00870BC6" w:rsidP="00B525F2">
      <w:pPr>
        <w:jc w:val="both"/>
        <w:rPr>
          <w:rFonts w:ascii="Arial" w:hAnsi="Arial" w:cs="Arial"/>
          <w:sz w:val="10"/>
          <w:szCs w:val="10"/>
        </w:rPr>
      </w:pPr>
    </w:p>
    <w:p w14:paraId="737B07DB" w14:textId="77777777" w:rsidR="00D853B2" w:rsidRPr="00870BC6" w:rsidRDefault="00D853B2" w:rsidP="00D853B2">
      <w:pPr>
        <w:jc w:val="both"/>
        <w:rPr>
          <w:rFonts w:ascii="Arial" w:hAnsi="Arial" w:cs="Arial"/>
          <w:lang w:val="hu-HU"/>
        </w:rPr>
      </w:pPr>
    </w:p>
    <w:p w14:paraId="6050E909" w14:textId="77777777" w:rsidR="005B48F9" w:rsidRPr="00870BC6" w:rsidRDefault="005B48F9" w:rsidP="005B48F9">
      <w:pPr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70BC6">
        <w:rPr>
          <w:rFonts w:ascii="Arial" w:hAnsi="Arial" w:cs="Arial"/>
          <w:b/>
          <w:sz w:val="20"/>
          <w:szCs w:val="20"/>
        </w:rPr>
        <w:t>The EIT ICT Labs is a network of national consortiums, which in their national centres (nodes) bring together education, research and industry.</w:t>
      </w:r>
    </w:p>
    <w:p w14:paraId="1B08E7B2" w14:textId="77777777" w:rsidR="005B48F9" w:rsidRPr="00870BC6" w:rsidRDefault="005B48F9" w:rsidP="005B48F9">
      <w:pPr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70BC6">
        <w:rPr>
          <w:rFonts w:ascii="Arial" w:hAnsi="Arial" w:cs="Arial"/>
          <w:b/>
          <w:sz w:val="20"/>
          <w:szCs w:val="20"/>
        </w:rPr>
        <w:t>Out of the total 8 consortiums, 6 – namely, Berlin, Eindhoven Helsinki, Paris, Stockholm and Trento – are full members of the network, while 2 consortiums – namely, London and Budapest – hold an associate partner group status.</w:t>
      </w:r>
    </w:p>
    <w:p w14:paraId="3FAD60F2" w14:textId="77777777" w:rsidR="005B48F9" w:rsidRPr="00870BC6" w:rsidRDefault="005B48F9" w:rsidP="005B48F9">
      <w:pPr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70BC6">
        <w:rPr>
          <w:rFonts w:ascii="Arial" w:hAnsi="Arial" w:cs="Arial"/>
          <w:b/>
          <w:sz w:val="20"/>
          <w:szCs w:val="20"/>
        </w:rPr>
        <w:t xml:space="preserve">The EIT ICT Labs Budapest Associate Partner Group is a consortium of two local universities – namely, the </w:t>
      </w:r>
      <w:proofErr w:type="spellStart"/>
      <w:r w:rsidRPr="00870BC6">
        <w:rPr>
          <w:rFonts w:ascii="Arial" w:hAnsi="Arial" w:cs="Arial"/>
          <w:b/>
          <w:sz w:val="20"/>
          <w:szCs w:val="20"/>
        </w:rPr>
        <w:t>Eötvös</w:t>
      </w:r>
      <w:proofErr w:type="spellEnd"/>
      <w:r w:rsidRPr="00870B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70BC6">
        <w:rPr>
          <w:rFonts w:ascii="Arial" w:hAnsi="Arial" w:cs="Arial"/>
          <w:b/>
          <w:sz w:val="20"/>
          <w:szCs w:val="20"/>
        </w:rPr>
        <w:t>Loránd</w:t>
      </w:r>
      <w:proofErr w:type="spellEnd"/>
      <w:r w:rsidRPr="00870BC6">
        <w:rPr>
          <w:rFonts w:ascii="Arial" w:hAnsi="Arial" w:cs="Arial"/>
          <w:b/>
          <w:sz w:val="20"/>
          <w:szCs w:val="20"/>
        </w:rPr>
        <w:t xml:space="preserve"> University (ELTE) and the Budapest University of Technology and Economics (BME) – and their leading industrial partners in informatics and telecommunications – namely, Cisco Systems Hungary, Nokia Siemens Networks, General Electric Healthcare and Ericsson Hungary. The consortium is led by the University ELTE.</w:t>
      </w:r>
    </w:p>
    <w:p w14:paraId="796CF01D" w14:textId="77777777" w:rsidR="005B48F9" w:rsidRPr="00870BC6" w:rsidRDefault="005B48F9" w:rsidP="005B48F9">
      <w:pPr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70BC6">
        <w:rPr>
          <w:rFonts w:ascii="Arial" w:hAnsi="Arial" w:cs="Arial"/>
          <w:b/>
          <w:sz w:val="20"/>
          <w:szCs w:val="20"/>
        </w:rPr>
        <w:t xml:space="preserve">An integral part of the knowledge and innovation communities is the so-called co-location centres (CLCs), which imply a co-located cooperation of the academia and industry. The CLCs are home to the local management and are a meeting place for the representatives of the consortium partners.  </w:t>
      </w:r>
    </w:p>
    <w:p w14:paraId="63447E52" w14:textId="77777777" w:rsidR="005B48F9" w:rsidRPr="00870BC6" w:rsidRDefault="005B48F9" w:rsidP="005B48F9">
      <w:pPr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70BC6">
        <w:rPr>
          <w:rFonts w:ascii="Arial" w:hAnsi="Arial" w:cs="Arial"/>
          <w:b/>
          <w:sz w:val="20"/>
          <w:szCs w:val="20"/>
        </w:rPr>
        <w:t xml:space="preserve">The CLC of the EIT ICT Labs Budapest Associate Partner Group is located in the </w:t>
      </w:r>
      <w:proofErr w:type="spellStart"/>
      <w:r w:rsidRPr="00870BC6">
        <w:rPr>
          <w:rFonts w:ascii="Arial" w:hAnsi="Arial" w:cs="Arial"/>
          <w:b/>
          <w:sz w:val="20"/>
          <w:szCs w:val="20"/>
        </w:rPr>
        <w:t>Infopark</w:t>
      </w:r>
      <w:proofErr w:type="spellEnd"/>
      <w:r w:rsidRPr="00870BC6">
        <w:rPr>
          <w:rFonts w:ascii="Arial" w:hAnsi="Arial" w:cs="Arial"/>
          <w:b/>
          <w:sz w:val="20"/>
          <w:szCs w:val="20"/>
        </w:rPr>
        <w:t xml:space="preserve">, in the vicinity of some of the biggest telecommunication and ICT companies, the Faculty of Informatics, University ELTE, and the Faculty of Electrical Engineering, University BME (H-1117, </w:t>
      </w:r>
      <w:proofErr w:type="spellStart"/>
      <w:r w:rsidRPr="00870BC6">
        <w:rPr>
          <w:rFonts w:ascii="Arial" w:hAnsi="Arial" w:cs="Arial"/>
          <w:b/>
          <w:sz w:val="20"/>
          <w:szCs w:val="20"/>
        </w:rPr>
        <w:t>Bogdánfy</w:t>
      </w:r>
      <w:proofErr w:type="spellEnd"/>
      <w:r w:rsidRPr="00870B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70BC6">
        <w:rPr>
          <w:rFonts w:ascii="Arial" w:hAnsi="Arial" w:cs="Arial"/>
          <w:b/>
          <w:sz w:val="20"/>
          <w:szCs w:val="20"/>
        </w:rPr>
        <w:t>utca</w:t>
      </w:r>
      <w:proofErr w:type="spellEnd"/>
      <w:r w:rsidRPr="00870BC6">
        <w:rPr>
          <w:rFonts w:ascii="Arial" w:hAnsi="Arial" w:cs="Arial"/>
          <w:b/>
          <w:sz w:val="20"/>
          <w:szCs w:val="20"/>
        </w:rPr>
        <w:t xml:space="preserve"> 10/a).</w:t>
      </w:r>
    </w:p>
    <w:p w14:paraId="55AEFE4F" w14:textId="77777777" w:rsidR="005B48F9" w:rsidRPr="00870BC6" w:rsidRDefault="005B48F9" w:rsidP="005B48F9">
      <w:pPr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70BC6">
        <w:rPr>
          <w:rFonts w:ascii="Arial" w:hAnsi="Arial" w:cs="Arial"/>
          <w:b/>
          <w:sz w:val="20"/>
          <w:szCs w:val="20"/>
        </w:rPr>
        <w:t xml:space="preserve">In the area of research, the EIT ICT Labs aims to integrate researchers and top ICT talents into multidisciplinary research groups, which, equipped with skills for creativity, risk-taking and entrepreneurial capacity, may successfully proceed towards transforming their ideas into breakthrough innovations on the markets.  </w:t>
      </w:r>
    </w:p>
    <w:p w14:paraId="1266AF5B" w14:textId="77777777" w:rsidR="00D853B2" w:rsidRPr="00870BC6" w:rsidRDefault="00D853B2" w:rsidP="00D853B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hu-HU"/>
        </w:rPr>
      </w:pPr>
    </w:p>
    <w:p w14:paraId="5B39A507" w14:textId="77777777" w:rsidR="00870BC6" w:rsidRPr="00870BC6" w:rsidRDefault="00870BC6" w:rsidP="00D853B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hu-HU"/>
        </w:rPr>
      </w:pPr>
    </w:p>
    <w:p w14:paraId="4D7CD3C9" w14:textId="77777777" w:rsidR="00870BC6" w:rsidRDefault="00870BC6" w:rsidP="00D853B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hu-HU"/>
        </w:rPr>
      </w:pPr>
    </w:p>
    <w:p w14:paraId="0B9AB81F" w14:textId="77777777" w:rsidR="00870BC6" w:rsidRDefault="00870BC6" w:rsidP="00D853B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hu-HU"/>
        </w:rPr>
      </w:pPr>
    </w:p>
    <w:p w14:paraId="499638D4" w14:textId="77777777" w:rsidR="00870BC6" w:rsidRDefault="00870BC6" w:rsidP="00D853B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hu-HU"/>
        </w:rPr>
      </w:pPr>
    </w:p>
    <w:p w14:paraId="230F065E" w14:textId="77777777" w:rsidR="00870BC6" w:rsidRPr="00870BC6" w:rsidRDefault="00870BC6" w:rsidP="00D853B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hu-HU"/>
        </w:rPr>
      </w:pPr>
    </w:p>
    <w:p w14:paraId="50E962E6" w14:textId="77777777" w:rsidR="00870BC6" w:rsidRPr="00870BC6" w:rsidRDefault="00870BC6" w:rsidP="00870BC6">
      <w:pPr>
        <w:rPr>
          <w:rFonts w:ascii="Arial" w:hAnsi="Arial" w:cs="Arial"/>
          <w:b/>
          <w:bCs/>
          <w:noProof/>
          <w:sz w:val="20"/>
          <w:szCs w:val="20"/>
          <w:lang w:val="en-US"/>
        </w:rPr>
      </w:pPr>
      <w:r w:rsidRPr="00870BC6">
        <w:rPr>
          <w:rFonts w:ascii="Arial" w:hAnsi="Arial" w:cs="Arial"/>
          <w:b/>
          <w:bCs/>
          <w:noProof/>
          <w:sz w:val="20"/>
          <w:szCs w:val="20"/>
          <w:lang w:val="en-US"/>
        </w:rPr>
        <w:t>Balint Molnar</w:t>
      </w:r>
    </w:p>
    <w:p w14:paraId="17EB85AC" w14:textId="77777777" w:rsidR="00870BC6" w:rsidRPr="00870BC6" w:rsidRDefault="00870BC6" w:rsidP="00870BC6">
      <w:pPr>
        <w:rPr>
          <w:rFonts w:ascii="Arial" w:hAnsi="Arial" w:cs="Arial"/>
          <w:noProof/>
          <w:sz w:val="20"/>
          <w:szCs w:val="20"/>
          <w:lang w:val="en-US"/>
        </w:rPr>
      </w:pPr>
      <w:r w:rsidRPr="00870BC6">
        <w:rPr>
          <w:rFonts w:ascii="Arial" w:hAnsi="Arial" w:cs="Arial"/>
          <w:noProof/>
          <w:sz w:val="20"/>
          <w:szCs w:val="20"/>
          <w:lang w:val="en-US"/>
        </w:rPr>
        <w:t xml:space="preserve">Marketing &amp; Communications Manager </w:t>
      </w:r>
    </w:p>
    <w:p w14:paraId="2483F822" w14:textId="4173E423" w:rsidR="00870BC6" w:rsidRPr="00870BC6" w:rsidRDefault="00870BC6" w:rsidP="00870BC6">
      <w:pPr>
        <w:rPr>
          <w:rFonts w:ascii="Arial" w:hAnsi="Arial" w:cs="Arial"/>
          <w:noProof/>
          <w:sz w:val="20"/>
          <w:szCs w:val="20"/>
          <w:lang w:val="en-US"/>
        </w:rPr>
      </w:pPr>
      <w:r w:rsidRPr="00870BC6">
        <w:rPr>
          <w:rFonts w:ascii="Arial" w:hAnsi="Arial" w:cs="Arial"/>
          <w:noProof/>
          <w:sz w:val="20"/>
          <w:szCs w:val="20"/>
        </w:rPr>
        <w:t>EIT ICT Labs Budapest Associate Partner Group</w:t>
      </w:r>
    </w:p>
    <w:p w14:paraId="75D2FD60" w14:textId="77777777" w:rsidR="00870BC6" w:rsidRPr="00870BC6" w:rsidRDefault="00870BC6" w:rsidP="00870BC6">
      <w:pPr>
        <w:rPr>
          <w:rFonts w:ascii="Arial" w:hAnsi="Arial" w:cs="Arial"/>
          <w:noProof/>
          <w:sz w:val="20"/>
          <w:szCs w:val="20"/>
          <w:lang w:val="sv-SE"/>
        </w:rPr>
      </w:pPr>
      <w:r w:rsidRPr="00870BC6">
        <w:rPr>
          <w:rFonts w:ascii="Arial" w:hAnsi="Arial" w:cs="Arial"/>
          <w:noProof/>
          <w:sz w:val="20"/>
          <w:szCs w:val="20"/>
          <w:lang w:val="sv-SE"/>
        </w:rPr>
        <w:t>H-1117 Budapest, Bogdánfy Street 10/a</w:t>
      </w:r>
    </w:p>
    <w:p w14:paraId="3A4F4197" w14:textId="77777777" w:rsidR="00870BC6" w:rsidRPr="00870BC6" w:rsidRDefault="00870BC6" w:rsidP="00870BC6">
      <w:pPr>
        <w:rPr>
          <w:rFonts w:ascii="Arial" w:hAnsi="Arial" w:cs="Arial"/>
          <w:noProof/>
          <w:sz w:val="20"/>
          <w:szCs w:val="20"/>
          <w:lang w:val="sv-SE"/>
        </w:rPr>
      </w:pPr>
      <w:r w:rsidRPr="00870BC6">
        <w:rPr>
          <w:rFonts w:ascii="Arial" w:hAnsi="Arial" w:cs="Arial"/>
          <w:noProof/>
          <w:sz w:val="20"/>
          <w:szCs w:val="20"/>
          <w:lang w:val="sv-SE"/>
        </w:rPr>
        <w:t>Telephone +36 1 </w:t>
      </w:r>
      <w:r w:rsidRPr="00870BC6">
        <w:rPr>
          <w:rFonts w:ascii="Arial" w:hAnsi="Arial" w:cs="Arial"/>
          <w:noProof/>
          <w:sz w:val="20"/>
          <w:szCs w:val="20"/>
        </w:rPr>
        <w:t>381 2332</w:t>
      </w:r>
      <w:r w:rsidRPr="00870BC6">
        <w:rPr>
          <w:rFonts w:ascii="Arial" w:hAnsi="Arial" w:cs="Arial"/>
          <w:noProof/>
          <w:sz w:val="20"/>
          <w:szCs w:val="20"/>
          <w:lang w:val="sv-SE"/>
        </w:rPr>
        <w:t xml:space="preserve"> | Mobile +36 30 458 7240</w:t>
      </w:r>
    </w:p>
    <w:p w14:paraId="48D5A27B" w14:textId="5705166F" w:rsidR="00870BC6" w:rsidRPr="00870BC6" w:rsidRDefault="00870BC6" w:rsidP="00870BC6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hu-HU"/>
        </w:rPr>
      </w:pPr>
      <w:r w:rsidRPr="00870BC6">
        <w:rPr>
          <w:rFonts w:ascii="Arial" w:hAnsi="Arial" w:cs="Arial"/>
          <w:noProof/>
          <w:sz w:val="20"/>
          <w:szCs w:val="20"/>
          <w:lang w:val="en-US"/>
        </w:rPr>
        <w:t>email:</w:t>
      </w:r>
      <w:r w:rsidRPr="00870BC6">
        <w:rPr>
          <w:rFonts w:ascii="Arial" w:hAnsi="Arial" w:cs="Arial"/>
          <w:noProof/>
          <w:color w:val="000000"/>
          <w:sz w:val="16"/>
          <w:szCs w:val="16"/>
          <w:lang w:val="en-US"/>
        </w:rPr>
        <w:t xml:space="preserve"> </w:t>
      </w:r>
      <w:hyperlink r:id="rId9" w:history="1">
        <w:r w:rsidRPr="00870BC6">
          <w:rPr>
            <w:rStyle w:val="Hiperhivatkozs"/>
            <w:rFonts w:ascii="Arial" w:hAnsi="Arial" w:cs="Arial"/>
            <w:noProof/>
            <w:sz w:val="20"/>
            <w:szCs w:val="20"/>
            <w:lang w:val="en-US"/>
          </w:rPr>
          <w:t>balint.molnar@ictlabs.elte.hu</w:t>
        </w:r>
      </w:hyperlink>
      <w:r w:rsidRPr="00870BC6">
        <w:rPr>
          <w:rFonts w:ascii="Arial" w:hAnsi="Arial" w:cs="Arial"/>
          <w:noProof/>
          <w:color w:val="000000"/>
          <w:sz w:val="20"/>
          <w:szCs w:val="20"/>
          <w:lang w:val="en-US"/>
        </w:rPr>
        <w:t xml:space="preserve"> </w:t>
      </w:r>
      <w:r w:rsidRPr="00870BC6">
        <w:rPr>
          <w:rFonts w:ascii="Arial" w:hAnsi="Arial" w:cs="Arial"/>
          <w:noProof/>
          <w:color w:val="808080"/>
          <w:sz w:val="20"/>
          <w:szCs w:val="20"/>
          <w:lang w:val="en-US"/>
        </w:rPr>
        <w:t xml:space="preserve">| </w:t>
      </w:r>
      <w:hyperlink r:id="rId10" w:history="1">
        <w:r w:rsidRPr="00870BC6">
          <w:rPr>
            <w:rStyle w:val="Hiperhivatkozs"/>
            <w:rFonts w:ascii="Arial" w:hAnsi="Arial" w:cs="Arial"/>
            <w:noProof/>
            <w:sz w:val="20"/>
            <w:szCs w:val="20"/>
            <w:lang w:val="en-US"/>
          </w:rPr>
          <w:t>www.ictlabs.elte.hu</w:t>
        </w:r>
      </w:hyperlink>
      <w:r w:rsidRPr="00870BC6">
        <w:rPr>
          <w:rFonts w:ascii="Arial" w:hAnsi="Arial" w:cs="Arial"/>
          <w:noProof/>
          <w:color w:val="808080"/>
          <w:sz w:val="16"/>
          <w:szCs w:val="16"/>
          <w:lang w:val="en-US"/>
        </w:rPr>
        <w:t xml:space="preserve"> </w:t>
      </w:r>
    </w:p>
    <w:p w14:paraId="0861EF62" w14:textId="77777777" w:rsidR="00D853B2" w:rsidRPr="00870BC6" w:rsidRDefault="00D853B2" w:rsidP="00D853B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hu-HU"/>
        </w:rPr>
      </w:pPr>
    </w:p>
    <w:p w14:paraId="063201A8" w14:textId="77777777" w:rsidR="00D853B2" w:rsidRPr="00870BC6" w:rsidRDefault="00D853B2" w:rsidP="00D853B2">
      <w:pPr>
        <w:autoSpaceDE w:val="0"/>
        <w:autoSpaceDN w:val="0"/>
        <w:adjustRightInd w:val="0"/>
        <w:jc w:val="both"/>
        <w:rPr>
          <w:rFonts w:ascii="Arial" w:hAnsi="Arial" w:cs="Arial"/>
          <w:b/>
          <w:lang w:val="hu-HU"/>
        </w:rPr>
      </w:pPr>
    </w:p>
    <w:p w14:paraId="47763D82" w14:textId="77777777" w:rsidR="00D853B2" w:rsidRPr="00870BC6" w:rsidRDefault="00D853B2" w:rsidP="00D853B2">
      <w:pPr>
        <w:autoSpaceDE w:val="0"/>
        <w:autoSpaceDN w:val="0"/>
        <w:adjustRightInd w:val="0"/>
        <w:jc w:val="both"/>
        <w:rPr>
          <w:rFonts w:ascii="Arial" w:hAnsi="Arial" w:cs="Arial"/>
          <w:b/>
          <w:lang w:val="hu-HU"/>
        </w:rPr>
      </w:pPr>
    </w:p>
    <w:p w14:paraId="1E2275E7" w14:textId="77777777" w:rsidR="00D853B2" w:rsidRPr="00D853B2" w:rsidRDefault="00D853B2" w:rsidP="00D85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hu-HU"/>
        </w:rPr>
      </w:pPr>
    </w:p>
    <w:p w14:paraId="2B11D1F2" w14:textId="77777777" w:rsidR="00D853B2" w:rsidRPr="00D853B2" w:rsidRDefault="00D853B2" w:rsidP="00D85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hu-HU"/>
        </w:rPr>
      </w:pPr>
    </w:p>
    <w:p w14:paraId="65AFFF23" w14:textId="77777777" w:rsidR="00D853B2" w:rsidRPr="00D853B2" w:rsidRDefault="00D853B2" w:rsidP="00D85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hu-HU"/>
        </w:rPr>
      </w:pPr>
    </w:p>
    <w:p w14:paraId="7CB14AC7" w14:textId="77777777" w:rsidR="00D853B2" w:rsidRPr="00D853B2" w:rsidRDefault="00D853B2" w:rsidP="00932FB7">
      <w:pPr>
        <w:shd w:val="clear" w:color="auto" w:fill="FFFFFF"/>
        <w:jc w:val="both"/>
        <w:rPr>
          <w:sz w:val="22"/>
          <w:szCs w:val="22"/>
          <w:lang w:val="hu-HU"/>
        </w:rPr>
      </w:pPr>
    </w:p>
    <w:p w14:paraId="5EBE38B7" w14:textId="44140D9C" w:rsidR="00833F3E" w:rsidRPr="00D853B2" w:rsidRDefault="00833F3E" w:rsidP="00932FB7">
      <w:pPr>
        <w:tabs>
          <w:tab w:val="left" w:pos="5685"/>
        </w:tabs>
        <w:jc w:val="both"/>
        <w:rPr>
          <w:sz w:val="22"/>
          <w:szCs w:val="22"/>
          <w:lang w:val="hu-HU"/>
        </w:rPr>
      </w:pPr>
    </w:p>
    <w:sectPr w:rsidR="00833F3E" w:rsidRPr="00D853B2" w:rsidSect="004771AF">
      <w:headerReference w:type="default" r:id="rId11"/>
      <w:footerReference w:type="default" r:id="rId12"/>
      <w:pgSz w:w="11900" w:h="16840"/>
      <w:pgMar w:top="993" w:right="985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6ADC8" w14:textId="77777777" w:rsidR="006379DB" w:rsidRDefault="006379DB" w:rsidP="0058606B">
      <w:r>
        <w:separator/>
      </w:r>
    </w:p>
  </w:endnote>
  <w:endnote w:type="continuationSeparator" w:id="0">
    <w:p w14:paraId="0C30F490" w14:textId="77777777" w:rsidR="006379DB" w:rsidRDefault="006379DB" w:rsidP="0058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7E99A" w14:textId="2B544505" w:rsidR="005E1279" w:rsidRPr="006A02C1" w:rsidRDefault="008F02EC" w:rsidP="006A02C1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64384" behindDoc="1" locked="0" layoutInCell="1" allowOverlap="1" wp14:anchorId="50785D29" wp14:editId="437A8E49">
          <wp:simplePos x="0" y="0"/>
          <wp:positionH relativeFrom="column">
            <wp:posOffset>-552450</wp:posOffset>
          </wp:positionH>
          <wp:positionV relativeFrom="paragraph">
            <wp:posOffset>-694055</wp:posOffset>
          </wp:positionV>
          <wp:extent cx="7578090" cy="1669415"/>
          <wp:effectExtent l="0" t="0" r="3810" b="6985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66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C8C99" w14:textId="77777777" w:rsidR="006379DB" w:rsidRDefault="006379DB" w:rsidP="0058606B">
      <w:r>
        <w:separator/>
      </w:r>
    </w:p>
  </w:footnote>
  <w:footnote w:type="continuationSeparator" w:id="0">
    <w:p w14:paraId="19C4C8DE" w14:textId="77777777" w:rsidR="006379DB" w:rsidRDefault="006379DB" w:rsidP="0058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5E752" w14:textId="33A51EF2" w:rsidR="00355BFC" w:rsidRPr="00355BFC" w:rsidRDefault="005E1279" w:rsidP="00727BED">
    <w:pPr>
      <w:pStyle w:val="lfej"/>
      <w:rPr>
        <w:sz w:val="28"/>
        <w:szCs w:val="28"/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 wp14:anchorId="0FD2E7BB" wp14:editId="22F02470">
          <wp:simplePos x="0" y="0"/>
          <wp:positionH relativeFrom="column">
            <wp:posOffset>5715</wp:posOffset>
          </wp:positionH>
          <wp:positionV relativeFrom="paragraph">
            <wp:posOffset>-347345</wp:posOffset>
          </wp:positionV>
          <wp:extent cx="942340" cy="928370"/>
          <wp:effectExtent l="0" t="0" r="0" b="5080"/>
          <wp:wrapTight wrapText="bothSides">
            <wp:wrapPolygon edited="0">
              <wp:start x="0" y="0"/>
              <wp:lineTo x="0" y="21275"/>
              <wp:lineTo x="20960" y="21275"/>
              <wp:lineTo x="20960" y="0"/>
              <wp:lineTo x="0" y="0"/>
            </wp:wrapPolygon>
          </wp:wrapTight>
          <wp:docPr id="3" name="Picture 3" descr="EIT_Kics_logo_EIT_ICT_La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T_Kics_logo_EIT_ICT_Lab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E535A20" w14:textId="77777777" w:rsidR="005E1279" w:rsidRDefault="005E1279">
    <w:pPr>
      <w:pStyle w:val="lfej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90F"/>
    <w:multiLevelType w:val="hybridMultilevel"/>
    <w:tmpl w:val="73702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32EB"/>
    <w:multiLevelType w:val="hybridMultilevel"/>
    <w:tmpl w:val="300A73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0DA"/>
    <w:multiLevelType w:val="hybridMultilevel"/>
    <w:tmpl w:val="A02899C8"/>
    <w:lvl w:ilvl="0" w:tplc="427E57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 w:themeColor="text2" w:themeTint="99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668AD"/>
    <w:multiLevelType w:val="hybridMultilevel"/>
    <w:tmpl w:val="F9EC8D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0D0E"/>
    <w:multiLevelType w:val="hybridMultilevel"/>
    <w:tmpl w:val="E8A6D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A1CDE"/>
    <w:multiLevelType w:val="hybridMultilevel"/>
    <w:tmpl w:val="6AFA7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E4E12"/>
    <w:multiLevelType w:val="hybridMultilevel"/>
    <w:tmpl w:val="D4148B1E"/>
    <w:lvl w:ilvl="0" w:tplc="A60A75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8227A"/>
    <w:multiLevelType w:val="hybridMultilevel"/>
    <w:tmpl w:val="CBC49C0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63BF6"/>
    <w:multiLevelType w:val="hybridMultilevel"/>
    <w:tmpl w:val="FD6A6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B7DF9"/>
    <w:multiLevelType w:val="hybridMultilevel"/>
    <w:tmpl w:val="003405E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58535E"/>
    <w:multiLevelType w:val="hybridMultilevel"/>
    <w:tmpl w:val="E3909F3C"/>
    <w:lvl w:ilvl="0" w:tplc="45ECD3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A7FC5"/>
    <w:multiLevelType w:val="hybridMultilevel"/>
    <w:tmpl w:val="477493D2"/>
    <w:lvl w:ilvl="0" w:tplc="427E57D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548DD4" w:themeColor="text2" w:themeTint="99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4D6705E"/>
    <w:multiLevelType w:val="hybridMultilevel"/>
    <w:tmpl w:val="128CC37A"/>
    <w:lvl w:ilvl="0" w:tplc="427E5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805F1"/>
    <w:multiLevelType w:val="hybridMultilevel"/>
    <w:tmpl w:val="CC242E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A7FE0"/>
    <w:multiLevelType w:val="hybridMultilevel"/>
    <w:tmpl w:val="38046988"/>
    <w:lvl w:ilvl="0" w:tplc="427E5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35EB4"/>
    <w:multiLevelType w:val="hybridMultilevel"/>
    <w:tmpl w:val="D6E0D8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B7210"/>
    <w:multiLevelType w:val="hybridMultilevel"/>
    <w:tmpl w:val="4B9879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4261A"/>
    <w:multiLevelType w:val="hybridMultilevel"/>
    <w:tmpl w:val="D7184CB6"/>
    <w:lvl w:ilvl="0" w:tplc="5E1CC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80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06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43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8C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06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A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E0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E9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6"/>
  </w:num>
  <w:num w:numId="5">
    <w:abstractNumId w:val="14"/>
  </w:num>
  <w:num w:numId="6">
    <w:abstractNumId w:val="11"/>
  </w:num>
  <w:num w:numId="7">
    <w:abstractNumId w:val="12"/>
  </w:num>
  <w:num w:numId="8">
    <w:abstractNumId w:val="8"/>
  </w:num>
  <w:num w:numId="9">
    <w:abstractNumId w:val="10"/>
  </w:num>
  <w:num w:numId="10">
    <w:abstractNumId w:val="15"/>
  </w:num>
  <w:num w:numId="11">
    <w:abstractNumId w:val="9"/>
  </w:num>
  <w:num w:numId="12">
    <w:abstractNumId w:val="7"/>
  </w:num>
  <w:num w:numId="13">
    <w:abstractNumId w:val="11"/>
  </w:num>
  <w:num w:numId="14">
    <w:abstractNumId w:val="2"/>
  </w:num>
  <w:num w:numId="15">
    <w:abstractNumId w:val="6"/>
  </w:num>
  <w:num w:numId="16">
    <w:abstractNumId w:val="0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16"/>
    <w:rsid w:val="00002F21"/>
    <w:rsid w:val="00010FA2"/>
    <w:rsid w:val="000272DC"/>
    <w:rsid w:val="0006413E"/>
    <w:rsid w:val="00070199"/>
    <w:rsid w:val="00073CBB"/>
    <w:rsid w:val="000A1918"/>
    <w:rsid w:val="000A4483"/>
    <w:rsid w:val="000B205C"/>
    <w:rsid w:val="000B43C0"/>
    <w:rsid w:val="000C189E"/>
    <w:rsid w:val="000C5C53"/>
    <w:rsid w:val="00121009"/>
    <w:rsid w:val="001245AA"/>
    <w:rsid w:val="00135084"/>
    <w:rsid w:val="00145314"/>
    <w:rsid w:val="0015065D"/>
    <w:rsid w:val="001639ED"/>
    <w:rsid w:val="00174282"/>
    <w:rsid w:val="00182752"/>
    <w:rsid w:val="00192756"/>
    <w:rsid w:val="001A1464"/>
    <w:rsid w:val="001A2165"/>
    <w:rsid w:val="001A42EF"/>
    <w:rsid w:val="001C2721"/>
    <w:rsid w:val="001C587B"/>
    <w:rsid w:val="001C5D29"/>
    <w:rsid w:val="001C7A68"/>
    <w:rsid w:val="001E5E79"/>
    <w:rsid w:val="001E5ECC"/>
    <w:rsid w:val="00207546"/>
    <w:rsid w:val="00207E4F"/>
    <w:rsid w:val="00240C89"/>
    <w:rsid w:val="00256FF5"/>
    <w:rsid w:val="0026249F"/>
    <w:rsid w:val="0026396D"/>
    <w:rsid w:val="00281363"/>
    <w:rsid w:val="00284FB8"/>
    <w:rsid w:val="00286FD1"/>
    <w:rsid w:val="00287FA0"/>
    <w:rsid w:val="002C1581"/>
    <w:rsid w:val="002C5B7D"/>
    <w:rsid w:val="002E7AA8"/>
    <w:rsid w:val="002F183A"/>
    <w:rsid w:val="002F3929"/>
    <w:rsid w:val="002F5445"/>
    <w:rsid w:val="002F65A9"/>
    <w:rsid w:val="0031327F"/>
    <w:rsid w:val="0032092C"/>
    <w:rsid w:val="00335844"/>
    <w:rsid w:val="00353525"/>
    <w:rsid w:val="00355BFC"/>
    <w:rsid w:val="003603EA"/>
    <w:rsid w:val="00366AD9"/>
    <w:rsid w:val="003901C2"/>
    <w:rsid w:val="00393E2F"/>
    <w:rsid w:val="003A0B68"/>
    <w:rsid w:val="003A746B"/>
    <w:rsid w:val="003C0A1A"/>
    <w:rsid w:val="003C627C"/>
    <w:rsid w:val="003E1556"/>
    <w:rsid w:val="003F331B"/>
    <w:rsid w:val="00406460"/>
    <w:rsid w:val="0041080D"/>
    <w:rsid w:val="004111F0"/>
    <w:rsid w:val="00411D67"/>
    <w:rsid w:val="00416995"/>
    <w:rsid w:val="00420890"/>
    <w:rsid w:val="004516AD"/>
    <w:rsid w:val="00460893"/>
    <w:rsid w:val="00467A82"/>
    <w:rsid w:val="00475E6D"/>
    <w:rsid w:val="004771AF"/>
    <w:rsid w:val="004A454E"/>
    <w:rsid w:val="004B6B63"/>
    <w:rsid w:val="004C74D8"/>
    <w:rsid w:val="004D1F83"/>
    <w:rsid w:val="004E226E"/>
    <w:rsid w:val="004E73E3"/>
    <w:rsid w:val="004F49FA"/>
    <w:rsid w:val="004F5FCD"/>
    <w:rsid w:val="004F6488"/>
    <w:rsid w:val="00502F61"/>
    <w:rsid w:val="005200EB"/>
    <w:rsid w:val="00522028"/>
    <w:rsid w:val="0052449A"/>
    <w:rsid w:val="005363BB"/>
    <w:rsid w:val="005365D5"/>
    <w:rsid w:val="00541E17"/>
    <w:rsid w:val="005455A4"/>
    <w:rsid w:val="00557EB1"/>
    <w:rsid w:val="005616A9"/>
    <w:rsid w:val="00562D3C"/>
    <w:rsid w:val="0058037E"/>
    <w:rsid w:val="0058606B"/>
    <w:rsid w:val="00586387"/>
    <w:rsid w:val="00595E66"/>
    <w:rsid w:val="00596435"/>
    <w:rsid w:val="005B1C59"/>
    <w:rsid w:val="005B48F9"/>
    <w:rsid w:val="005B517F"/>
    <w:rsid w:val="005C5A7F"/>
    <w:rsid w:val="005D4FD4"/>
    <w:rsid w:val="005E1279"/>
    <w:rsid w:val="005F2FA6"/>
    <w:rsid w:val="005F526B"/>
    <w:rsid w:val="00600F40"/>
    <w:rsid w:val="00614F38"/>
    <w:rsid w:val="00620D5C"/>
    <w:rsid w:val="006320E0"/>
    <w:rsid w:val="006379DB"/>
    <w:rsid w:val="0066178C"/>
    <w:rsid w:val="00672ADF"/>
    <w:rsid w:val="00681209"/>
    <w:rsid w:val="0069369C"/>
    <w:rsid w:val="0069536B"/>
    <w:rsid w:val="006A02C1"/>
    <w:rsid w:val="006A0CE8"/>
    <w:rsid w:val="006A2493"/>
    <w:rsid w:val="006A3BBB"/>
    <w:rsid w:val="006C3D2A"/>
    <w:rsid w:val="006D6556"/>
    <w:rsid w:val="006D791B"/>
    <w:rsid w:val="006E05F7"/>
    <w:rsid w:val="006E0732"/>
    <w:rsid w:val="006F0899"/>
    <w:rsid w:val="006F0CA0"/>
    <w:rsid w:val="00724FE1"/>
    <w:rsid w:val="00727BED"/>
    <w:rsid w:val="007513CF"/>
    <w:rsid w:val="0077570F"/>
    <w:rsid w:val="00784E05"/>
    <w:rsid w:val="007942B6"/>
    <w:rsid w:val="007A2E3C"/>
    <w:rsid w:val="007A547A"/>
    <w:rsid w:val="007B32AF"/>
    <w:rsid w:val="007C2DDD"/>
    <w:rsid w:val="007C7ED2"/>
    <w:rsid w:val="007F290B"/>
    <w:rsid w:val="00802245"/>
    <w:rsid w:val="008078ED"/>
    <w:rsid w:val="00824314"/>
    <w:rsid w:val="008334F1"/>
    <w:rsid w:val="00833F3E"/>
    <w:rsid w:val="00860DD9"/>
    <w:rsid w:val="00870BC6"/>
    <w:rsid w:val="008A22ED"/>
    <w:rsid w:val="008A2B5B"/>
    <w:rsid w:val="008C4C50"/>
    <w:rsid w:val="008C574E"/>
    <w:rsid w:val="008C75F3"/>
    <w:rsid w:val="008D3487"/>
    <w:rsid w:val="008D6E24"/>
    <w:rsid w:val="008E04CA"/>
    <w:rsid w:val="008E25A5"/>
    <w:rsid w:val="008E2AD7"/>
    <w:rsid w:val="008E3D47"/>
    <w:rsid w:val="008E3E60"/>
    <w:rsid w:val="008F02EC"/>
    <w:rsid w:val="00902A96"/>
    <w:rsid w:val="00916498"/>
    <w:rsid w:val="0092278D"/>
    <w:rsid w:val="009323DA"/>
    <w:rsid w:val="00932FB7"/>
    <w:rsid w:val="0094337D"/>
    <w:rsid w:val="00946D84"/>
    <w:rsid w:val="009568B5"/>
    <w:rsid w:val="0098178A"/>
    <w:rsid w:val="00995707"/>
    <w:rsid w:val="00997E9A"/>
    <w:rsid w:val="009A0A51"/>
    <w:rsid w:val="009A390B"/>
    <w:rsid w:val="009A5E22"/>
    <w:rsid w:val="009A64A3"/>
    <w:rsid w:val="009B1F9D"/>
    <w:rsid w:val="009C2F7F"/>
    <w:rsid w:val="009D097F"/>
    <w:rsid w:val="009D4767"/>
    <w:rsid w:val="009E4E6E"/>
    <w:rsid w:val="00A05E21"/>
    <w:rsid w:val="00A20CBC"/>
    <w:rsid w:val="00A220A3"/>
    <w:rsid w:val="00A227C0"/>
    <w:rsid w:val="00A22849"/>
    <w:rsid w:val="00A32D8C"/>
    <w:rsid w:val="00A34FD4"/>
    <w:rsid w:val="00A3730B"/>
    <w:rsid w:val="00A37A9B"/>
    <w:rsid w:val="00A429EC"/>
    <w:rsid w:val="00A47FCC"/>
    <w:rsid w:val="00A52CE0"/>
    <w:rsid w:val="00A61293"/>
    <w:rsid w:val="00A66E79"/>
    <w:rsid w:val="00A722B4"/>
    <w:rsid w:val="00A807F0"/>
    <w:rsid w:val="00A876C5"/>
    <w:rsid w:val="00A96DB7"/>
    <w:rsid w:val="00AA008B"/>
    <w:rsid w:val="00AB5173"/>
    <w:rsid w:val="00AC1568"/>
    <w:rsid w:val="00AC30D0"/>
    <w:rsid w:val="00AE685D"/>
    <w:rsid w:val="00AF470D"/>
    <w:rsid w:val="00AF47BC"/>
    <w:rsid w:val="00B0070F"/>
    <w:rsid w:val="00B1058C"/>
    <w:rsid w:val="00B20E70"/>
    <w:rsid w:val="00B26779"/>
    <w:rsid w:val="00B30723"/>
    <w:rsid w:val="00B35024"/>
    <w:rsid w:val="00B40705"/>
    <w:rsid w:val="00B525F2"/>
    <w:rsid w:val="00B62AB8"/>
    <w:rsid w:val="00B63077"/>
    <w:rsid w:val="00B64237"/>
    <w:rsid w:val="00B647D0"/>
    <w:rsid w:val="00B7221E"/>
    <w:rsid w:val="00B72DC9"/>
    <w:rsid w:val="00B743F2"/>
    <w:rsid w:val="00B808B6"/>
    <w:rsid w:val="00B83DDD"/>
    <w:rsid w:val="00BB1D67"/>
    <w:rsid w:val="00BB3DD4"/>
    <w:rsid w:val="00BC1A2D"/>
    <w:rsid w:val="00BC2F16"/>
    <w:rsid w:val="00BE69F0"/>
    <w:rsid w:val="00BE72A8"/>
    <w:rsid w:val="00BF3D22"/>
    <w:rsid w:val="00BF5B8A"/>
    <w:rsid w:val="00C0050A"/>
    <w:rsid w:val="00C047FC"/>
    <w:rsid w:val="00C04D84"/>
    <w:rsid w:val="00C1111F"/>
    <w:rsid w:val="00C350F2"/>
    <w:rsid w:val="00C36032"/>
    <w:rsid w:val="00C364E6"/>
    <w:rsid w:val="00C36561"/>
    <w:rsid w:val="00C5745C"/>
    <w:rsid w:val="00C7259C"/>
    <w:rsid w:val="00C74F8D"/>
    <w:rsid w:val="00C751EB"/>
    <w:rsid w:val="00C80D79"/>
    <w:rsid w:val="00C83ECF"/>
    <w:rsid w:val="00C96D16"/>
    <w:rsid w:val="00CA1B4E"/>
    <w:rsid w:val="00CB0374"/>
    <w:rsid w:val="00CB24ED"/>
    <w:rsid w:val="00CC43D7"/>
    <w:rsid w:val="00CE0ED6"/>
    <w:rsid w:val="00CF42FC"/>
    <w:rsid w:val="00D012A8"/>
    <w:rsid w:val="00D10A0F"/>
    <w:rsid w:val="00D25579"/>
    <w:rsid w:val="00D265F7"/>
    <w:rsid w:val="00D3561E"/>
    <w:rsid w:val="00D47340"/>
    <w:rsid w:val="00D53542"/>
    <w:rsid w:val="00D55D22"/>
    <w:rsid w:val="00D61415"/>
    <w:rsid w:val="00D853B2"/>
    <w:rsid w:val="00D8724D"/>
    <w:rsid w:val="00D93E89"/>
    <w:rsid w:val="00D96D18"/>
    <w:rsid w:val="00DA5DA4"/>
    <w:rsid w:val="00DA64F4"/>
    <w:rsid w:val="00DA6DE6"/>
    <w:rsid w:val="00DB2E3C"/>
    <w:rsid w:val="00DC5854"/>
    <w:rsid w:val="00DD0123"/>
    <w:rsid w:val="00DE67FE"/>
    <w:rsid w:val="00DF4896"/>
    <w:rsid w:val="00E255C8"/>
    <w:rsid w:val="00E337C2"/>
    <w:rsid w:val="00E34D70"/>
    <w:rsid w:val="00E46955"/>
    <w:rsid w:val="00E75D67"/>
    <w:rsid w:val="00E95288"/>
    <w:rsid w:val="00EB7B7E"/>
    <w:rsid w:val="00EB7F5C"/>
    <w:rsid w:val="00EC713D"/>
    <w:rsid w:val="00ED5AD8"/>
    <w:rsid w:val="00ED5B15"/>
    <w:rsid w:val="00EF5D49"/>
    <w:rsid w:val="00EF6AE4"/>
    <w:rsid w:val="00F10389"/>
    <w:rsid w:val="00F12A8F"/>
    <w:rsid w:val="00F368DB"/>
    <w:rsid w:val="00F52633"/>
    <w:rsid w:val="00F702EB"/>
    <w:rsid w:val="00F75656"/>
    <w:rsid w:val="00F81386"/>
    <w:rsid w:val="00F855CC"/>
    <w:rsid w:val="00FA2316"/>
    <w:rsid w:val="00FB4D23"/>
    <w:rsid w:val="00FB5292"/>
    <w:rsid w:val="00FE21E3"/>
    <w:rsid w:val="00FE6771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F631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D01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F4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37C2"/>
    <w:rPr>
      <w:color w:val="0000FF" w:themeColor="hyperlink"/>
      <w:u w:val="single"/>
    </w:rPr>
  </w:style>
  <w:style w:type="paragraph" w:styleId="lfej">
    <w:name w:val="header"/>
    <w:aliases w:val="Char Char Char,Élőfej Char Char1, Char Char Char1,Char Char"/>
    <w:basedOn w:val="Norml"/>
    <w:link w:val="lfejChar"/>
    <w:unhideWhenUsed/>
    <w:rsid w:val="0058606B"/>
    <w:pPr>
      <w:tabs>
        <w:tab w:val="center" w:pos="4320"/>
        <w:tab w:val="right" w:pos="8640"/>
      </w:tabs>
    </w:pPr>
  </w:style>
  <w:style w:type="character" w:customStyle="1" w:styleId="lfejChar">
    <w:name w:val="Élőfej Char"/>
    <w:aliases w:val="Char Char Char Char,Élőfej Char Char1 Char, Char Char Char1 Char,Char Char Char1"/>
    <w:basedOn w:val="Bekezdsalapbettpusa"/>
    <w:link w:val="lfej"/>
    <w:uiPriority w:val="99"/>
    <w:rsid w:val="0058606B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58606B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58606B"/>
    <w:rPr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06B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06B"/>
    <w:rPr>
      <w:rFonts w:ascii="Lucida Grande" w:hAnsi="Lucida Grande" w:cs="Lucida Grande"/>
      <w:sz w:val="18"/>
      <w:szCs w:val="18"/>
      <w:lang w:val="en-GB"/>
    </w:rPr>
  </w:style>
  <w:style w:type="paragraph" w:styleId="Cm">
    <w:name w:val="Title"/>
    <w:basedOn w:val="Norml"/>
    <w:next w:val="Norml"/>
    <w:link w:val="CmChar"/>
    <w:uiPriority w:val="10"/>
    <w:qFormat/>
    <w:rsid w:val="006320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32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AF4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D012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Listaszerbekezds">
    <w:name w:val="List Paragraph"/>
    <w:basedOn w:val="Norml"/>
    <w:uiPriority w:val="34"/>
    <w:qFormat/>
    <w:rsid w:val="004E226E"/>
    <w:pPr>
      <w:ind w:left="720"/>
    </w:pPr>
    <w:rPr>
      <w:rFonts w:ascii="Calibri" w:eastAsia="Times New Roman" w:hAnsi="Calibri" w:cs="Calibri"/>
      <w:sz w:val="22"/>
      <w:szCs w:val="22"/>
      <w:lang w:val="fi-FI" w:eastAsia="fi-FI"/>
    </w:rPr>
  </w:style>
  <w:style w:type="character" w:customStyle="1" w:styleId="apple-converted-space">
    <w:name w:val="apple-converted-space"/>
    <w:basedOn w:val="Bekezdsalapbettpusa"/>
    <w:rsid w:val="008E04CA"/>
  </w:style>
  <w:style w:type="character" w:styleId="Kiemels2">
    <w:name w:val="Strong"/>
    <w:basedOn w:val="Bekezdsalapbettpusa"/>
    <w:uiPriority w:val="22"/>
    <w:qFormat/>
    <w:rsid w:val="00D853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D01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F4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37C2"/>
    <w:rPr>
      <w:color w:val="0000FF" w:themeColor="hyperlink"/>
      <w:u w:val="single"/>
    </w:rPr>
  </w:style>
  <w:style w:type="paragraph" w:styleId="lfej">
    <w:name w:val="header"/>
    <w:aliases w:val="Char Char Char,Élőfej Char Char1, Char Char Char1,Char Char"/>
    <w:basedOn w:val="Norml"/>
    <w:link w:val="lfejChar"/>
    <w:unhideWhenUsed/>
    <w:rsid w:val="0058606B"/>
    <w:pPr>
      <w:tabs>
        <w:tab w:val="center" w:pos="4320"/>
        <w:tab w:val="right" w:pos="8640"/>
      </w:tabs>
    </w:pPr>
  </w:style>
  <w:style w:type="character" w:customStyle="1" w:styleId="lfejChar">
    <w:name w:val="Élőfej Char"/>
    <w:aliases w:val="Char Char Char Char,Élőfej Char Char1 Char, Char Char Char1 Char,Char Char Char1"/>
    <w:basedOn w:val="Bekezdsalapbettpusa"/>
    <w:link w:val="lfej"/>
    <w:uiPriority w:val="99"/>
    <w:rsid w:val="0058606B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58606B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58606B"/>
    <w:rPr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06B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06B"/>
    <w:rPr>
      <w:rFonts w:ascii="Lucida Grande" w:hAnsi="Lucida Grande" w:cs="Lucida Grande"/>
      <w:sz w:val="18"/>
      <w:szCs w:val="18"/>
      <w:lang w:val="en-GB"/>
    </w:rPr>
  </w:style>
  <w:style w:type="paragraph" w:styleId="Cm">
    <w:name w:val="Title"/>
    <w:basedOn w:val="Norml"/>
    <w:next w:val="Norml"/>
    <w:link w:val="CmChar"/>
    <w:uiPriority w:val="10"/>
    <w:qFormat/>
    <w:rsid w:val="006320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32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AF4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D012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Listaszerbekezds">
    <w:name w:val="List Paragraph"/>
    <w:basedOn w:val="Norml"/>
    <w:uiPriority w:val="34"/>
    <w:qFormat/>
    <w:rsid w:val="004E226E"/>
    <w:pPr>
      <w:ind w:left="720"/>
    </w:pPr>
    <w:rPr>
      <w:rFonts w:ascii="Calibri" w:eastAsia="Times New Roman" w:hAnsi="Calibri" w:cs="Calibri"/>
      <w:sz w:val="22"/>
      <w:szCs w:val="22"/>
      <w:lang w:val="fi-FI" w:eastAsia="fi-FI"/>
    </w:rPr>
  </w:style>
  <w:style w:type="character" w:customStyle="1" w:styleId="apple-converted-space">
    <w:name w:val="apple-converted-space"/>
    <w:basedOn w:val="Bekezdsalapbettpusa"/>
    <w:rsid w:val="008E04CA"/>
  </w:style>
  <w:style w:type="character" w:styleId="Kiemels2">
    <w:name w:val="Strong"/>
    <w:basedOn w:val="Bekezdsalapbettpusa"/>
    <w:uiPriority w:val="22"/>
    <w:qFormat/>
    <w:rsid w:val="00D85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tictlabs.eu/news-events/events/article/eit-ict-labs-master-school-presents-summers-school-2013-in-trent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ctlabs.elte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int.molnar@ictlabs.elte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981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 Sarkio</dc:creator>
  <cp:lastModifiedBy>Karolina</cp:lastModifiedBy>
  <cp:revision>3</cp:revision>
  <cp:lastPrinted>2013-02-08T08:48:00Z</cp:lastPrinted>
  <dcterms:created xsi:type="dcterms:W3CDTF">2013-06-20T13:09:00Z</dcterms:created>
  <dcterms:modified xsi:type="dcterms:W3CDTF">2013-06-20T13:26:00Z</dcterms:modified>
</cp:coreProperties>
</file>