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83" w:rsidRDefault="001B5B25" w:rsidP="005E02DF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5E02DF">
        <w:rPr>
          <w:rFonts w:ascii="Garamond" w:hAnsi="Garamond" w:cs="Arial"/>
          <w:b/>
          <w:sz w:val="28"/>
          <w:szCs w:val="28"/>
        </w:rPr>
        <w:t>Pályázati felhívás az MNB kiválósági ösztöndíjra</w:t>
      </w:r>
    </w:p>
    <w:p w:rsidR="00637724" w:rsidRPr="005E02DF" w:rsidRDefault="00637724" w:rsidP="005E02DF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</w:p>
    <w:p w:rsidR="001B5B25" w:rsidRPr="005E02DF" w:rsidRDefault="001B5B25" w:rsidP="005E02DF">
      <w:pPr>
        <w:spacing w:after="0"/>
        <w:rPr>
          <w:rFonts w:ascii="Garamond" w:hAnsi="Garamond" w:cs="Arial"/>
          <w:sz w:val="24"/>
          <w:szCs w:val="24"/>
        </w:rPr>
      </w:pPr>
    </w:p>
    <w:p w:rsidR="001B5B25" w:rsidRPr="005E02DF" w:rsidRDefault="001B5B25" w:rsidP="005E02DF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5E02DF">
        <w:rPr>
          <w:rFonts w:ascii="Garamond" w:hAnsi="Garamond" w:cs="Arial"/>
          <w:sz w:val="24"/>
          <w:szCs w:val="24"/>
        </w:rPr>
        <w:t>A Magyar Nemzeti Bank és az Eötvös Loránd Tudományegyetem között létr</w:t>
      </w:r>
      <w:r w:rsidR="004D2C40">
        <w:rPr>
          <w:rFonts w:ascii="Garamond" w:hAnsi="Garamond" w:cs="Arial"/>
          <w:sz w:val="24"/>
          <w:szCs w:val="24"/>
        </w:rPr>
        <w:t>ejött megállapodás alapján a 2020/2021</w:t>
      </w:r>
      <w:r w:rsidRPr="005E02DF">
        <w:rPr>
          <w:rFonts w:ascii="Garamond" w:hAnsi="Garamond" w:cs="Arial"/>
          <w:sz w:val="24"/>
          <w:szCs w:val="24"/>
        </w:rPr>
        <w:t xml:space="preserve">. tanévben </w:t>
      </w:r>
      <w:r w:rsidRPr="005E02DF">
        <w:rPr>
          <w:rFonts w:ascii="Garamond" w:hAnsi="Garamond" w:cs="Arial"/>
          <w:b/>
          <w:sz w:val="24"/>
          <w:szCs w:val="24"/>
        </w:rPr>
        <w:t>MNB kiválósági ösztöndíj</w:t>
      </w:r>
      <w:r w:rsidRPr="005E02DF">
        <w:rPr>
          <w:rFonts w:ascii="Garamond" w:hAnsi="Garamond" w:cs="Arial"/>
          <w:sz w:val="24"/>
          <w:szCs w:val="24"/>
        </w:rPr>
        <w:t xml:space="preserve">ban részesülhet </w:t>
      </w:r>
    </w:p>
    <w:p w:rsidR="003E2113" w:rsidRDefault="003E2113" w:rsidP="003E2113">
      <w:pPr>
        <w:pStyle w:val="Listaszerbekezds"/>
        <w:spacing w:after="0"/>
        <w:ind w:left="709"/>
        <w:jc w:val="both"/>
        <w:rPr>
          <w:rFonts w:ascii="Garamond" w:hAnsi="Garamond" w:cs="Arial"/>
          <w:sz w:val="24"/>
          <w:szCs w:val="24"/>
        </w:rPr>
      </w:pPr>
    </w:p>
    <w:p w:rsidR="001B5B25" w:rsidRPr="003E2113" w:rsidRDefault="001B5B25" w:rsidP="005E02DF">
      <w:pPr>
        <w:pStyle w:val="Listaszerbekezds"/>
        <w:numPr>
          <w:ilvl w:val="2"/>
          <w:numId w:val="1"/>
        </w:numPr>
        <w:spacing w:after="0"/>
        <w:ind w:left="709"/>
        <w:jc w:val="both"/>
        <w:rPr>
          <w:rFonts w:ascii="Garamond" w:hAnsi="Garamond" w:cs="Arial"/>
          <w:sz w:val="24"/>
          <w:szCs w:val="24"/>
        </w:rPr>
      </w:pPr>
      <w:r w:rsidRPr="005E02DF">
        <w:rPr>
          <w:rFonts w:ascii="Garamond" w:hAnsi="Garamond" w:cs="Arial"/>
          <w:sz w:val="24"/>
          <w:szCs w:val="24"/>
        </w:rPr>
        <w:t>az alkalmazott közgazdaságtan</w:t>
      </w:r>
      <w:r w:rsidR="003E2113">
        <w:rPr>
          <w:rFonts w:ascii="Garamond" w:hAnsi="Garamond" w:cs="Arial"/>
          <w:sz w:val="24"/>
          <w:szCs w:val="24"/>
        </w:rPr>
        <w:t xml:space="preserve">, gazdálkodás és menedzsment, nemzetközi gazdálkodás valamint pénzügy és számvitel </w:t>
      </w:r>
      <w:r w:rsidR="00875023" w:rsidRPr="005E02DF">
        <w:rPr>
          <w:rFonts w:ascii="Garamond" w:hAnsi="Garamond" w:cs="Arial"/>
          <w:sz w:val="24"/>
          <w:szCs w:val="24"/>
        </w:rPr>
        <w:t xml:space="preserve">alapszakokon </w:t>
      </w:r>
      <w:r w:rsidRPr="005E02DF">
        <w:rPr>
          <w:rFonts w:ascii="Garamond" w:hAnsi="Garamond" w:cs="Arial"/>
          <w:sz w:val="24"/>
          <w:szCs w:val="24"/>
        </w:rPr>
        <w:t xml:space="preserve">tanulmányokat folytató hallgatók közül </w:t>
      </w:r>
      <w:r w:rsidR="00651202">
        <w:rPr>
          <w:rFonts w:ascii="Garamond" w:hAnsi="Garamond" w:cs="Arial"/>
          <w:sz w:val="24"/>
          <w:szCs w:val="24"/>
        </w:rPr>
        <w:t xml:space="preserve">összesen </w:t>
      </w:r>
      <w:r w:rsidR="004D2C40">
        <w:rPr>
          <w:rFonts w:ascii="Garamond" w:hAnsi="Garamond" w:cs="Arial"/>
          <w:b/>
          <w:sz w:val="24"/>
          <w:szCs w:val="24"/>
        </w:rPr>
        <w:t>21</w:t>
      </w:r>
      <w:r w:rsidRPr="005E02DF">
        <w:rPr>
          <w:rFonts w:ascii="Garamond" w:hAnsi="Garamond" w:cs="Arial"/>
          <w:b/>
          <w:sz w:val="24"/>
          <w:szCs w:val="24"/>
        </w:rPr>
        <w:t xml:space="preserve"> fő</w:t>
      </w:r>
    </w:p>
    <w:p w:rsidR="003E2113" w:rsidRPr="003E2113" w:rsidRDefault="003E2113" w:rsidP="003E2113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1B5B25" w:rsidRPr="005E02DF" w:rsidRDefault="001B5B25" w:rsidP="005E02DF">
      <w:pPr>
        <w:pStyle w:val="Listaszerbekezds"/>
        <w:numPr>
          <w:ilvl w:val="2"/>
          <w:numId w:val="1"/>
        </w:numPr>
        <w:spacing w:after="0"/>
        <w:ind w:left="709"/>
        <w:jc w:val="both"/>
        <w:rPr>
          <w:rFonts w:ascii="Garamond" w:hAnsi="Garamond" w:cs="Arial"/>
          <w:sz w:val="24"/>
          <w:szCs w:val="24"/>
        </w:rPr>
      </w:pPr>
      <w:r w:rsidRPr="005E02DF">
        <w:rPr>
          <w:rFonts w:ascii="Garamond" w:hAnsi="Garamond" w:cs="Arial"/>
          <w:sz w:val="24"/>
          <w:szCs w:val="24"/>
        </w:rPr>
        <w:t xml:space="preserve">a </w:t>
      </w:r>
      <w:r w:rsidR="00651202">
        <w:rPr>
          <w:rFonts w:ascii="Garamond" w:hAnsi="Garamond" w:cs="Arial"/>
          <w:sz w:val="24"/>
          <w:szCs w:val="24"/>
        </w:rPr>
        <w:t xml:space="preserve">közgazdasági elemző, </w:t>
      </w:r>
      <w:r w:rsidRPr="005E02DF">
        <w:rPr>
          <w:rFonts w:ascii="Garamond" w:hAnsi="Garamond" w:cs="Arial"/>
          <w:sz w:val="24"/>
          <w:szCs w:val="24"/>
        </w:rPr>
        <w:t>biztosítási és pénzügyi matematika</w:t>
      </w:r>
      <w:r w:rsidR="00651202">
        <w:rPr>
          <w:rFonts w:ascii="Garamond" w:hAnsi="Garamond" w:cs="Arial"/>
          <w:sz w:val="24"/>
          <w:szCs w:val="24"/>
        </w:rPr>
        <w:t>, pénzügy, számvitel</w:t>
      </w:r>
      <w:r w:rsidR="004D2C40">
        <w:rPr>
          <w:rFonts w:ascii="Garamond" w:hAnsi="Garamond" w:cs="Arial"/>
          <w:sz w:val="24"/>
          <w:szCs w:val="24"/>
        </w:rPr>
        <w:t xml:space="preserve">, </w:t>
      </w:r>
      <w:r w:rsidR="00651202">
        <w:rPr>
          <w:rFonts w:ascii="Garamond" w:hAnsi="Garamond" w:cs="Arial"/>
          <w:sz w:val="24"/>
          <w:szCs w:val="24"/>
        </w:rPr>
        <w:t xml:space="preserve">valamint vezetés és szervezés </w:t>
      </w:r>
      <w:r w:rsidRPr="005E02DF">
        <w:rPr>
          <w:rFonts w:ascii="Garamond" w:hAnsi="Garamond" w:cs="Arial"/>
          <w:sz w:val="24"/>
          <w:szCs w:val="24"/>
        </w:rPr>
        <w:t xml:space="preserve">mesterszakokon tanulmányokat folytató hallgatók közül </w:t>
      </w:r>
      <w:r w:rsidR="001D486F" w:rsidRPr="005E02DF">
        <w:rPr>
          <w:rFonts w:ascii="Garamond" w:hAnsi="Garamond" w:cs="Arial"/>
          <w:sz w:val="24"/>
          <w:szCs w:val="24"/>
        </w:rPr>
        <w:t xml:space="preserve">összesen </w:t>
      </w:r>
      <w:r w:rsidR="004D2C40">
        <w:rPr>
          <w:rFonts w:ascii="Garamond" w:hAnsi="Garamond" w:cs="Arial"/>
          <w:b/>
          <w:sz w:val="24"/>
          <w:szCs w:val="24"/>
        </w:rPr>
        <w:t>14</w:t>
      </w:r>
      <w:r w:rsidRPr="005E02DF">
        <w:rPr>
          <w:rFonts w:ascii="Garamond" w:hAnsi="Garamond" w:cs="Arial"/>
          <w:b/>
          <w:sz w:val="24"/>
          <w:szCs w:val="24"/>
        </w:rPr>
        <w:t xml:space="preserve"> fő.</w:t>
      </w:r>
    </w:p>
    <w:p w:rsidR="001D486F" w:rsidRPr="005E02DF" w:rsidRDefault="001D486F" w:rsidP="005E02DF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1B5B25" w:rsidRPr="005E02DF" w:rsidRDefault="002E5CD2" w:rsidP="005E02DF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5E02DF">
        <w:rPr>
          <w:rFonts w:ascii="Garamond" w:hAnsi="Garamond" w:cs="Arial"/>
          <w:sz w:val="24"/>
          <w:szCs w:val="24"/>
        </w:rPr>
        <w:t>Az ösztöndíj mértéke</w:t>
      </w:r>
      <w:r w:rsidRPr="005E02DF">
        <w:rPr>
          <w:rFonts w:ascii="Garamond" w:hAnsi="Garamond" w:cs="Arial"/>
          <w:b/>
          <w:sz w:val="24"/>
          <w:szCs w:val="24"/>
        </w:rPr>
        <w:t>: 4</w:t>
      </w:r>
      <w:r w:rsidR="001B5B25" w:rsidRPr="005E02DF">
        <w:rPr>
          <w:rFonts w:ascii="Garamond" w:hAnsi="Garamond" w:cs="Arial"/>
          <w:b/>
          <w:sz w:val="24"/>
          <w:szCs w:val="24"/>
        </w:rPr>
        <w:t>0.000 Ft/hó a tanév 10 hónapjában</w:t>
      </w:r>
      <w:r w:rsidR="003857BD" w:rsidRPr="005E02DF">
        <w:rPr>
          <w:rFonts w:ascii="Garamond" w:hAnsi="Garamond" w:cs="Arial"/>
          <w:sz w:val="24"/>
          <w:szCs w:val="24"/>
        </w:rPr>
        <w:t xml:space="preserve"> (szeptember-június hónapokra)</w:t>
      </w:r>
      <w:r w:rsidR="001B5B25" w:rsidRPr="005E02DF">
        <w:rPr>
          <w:rFonts w:ascii="Garamond" w:hAnsi="Garamond" w:cs="Arial"/>
          <w:sz w:val="24"/>
          <w:szCs w:val="24"/>
        </w:rPr>
        <w:t>.</w:t>
      </w:r>
    </w:p>
    <w:p w:rsidR="00A31B97" w:rsidRPr="005E02DF" w:rsidRDefault="00A31B97" w:rsidP="005E02DF">
      <w:pPr>
        <w:tabs>
          <w:tab w:val="left" w:pos="567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B5B25" w:rsidRPr="005E02DF" w:rsidRDefault="001B5B25" w:rsidP="005E02DF">
      <w:pPr>
        <w:tabs>
          <w:tab w:val="left" w:pos="567"/>
        </w:tabs>
        <w:spacing w:after="0"/>
        <w:rPr>
          <w:rFonts w:ascii="Garamond" w:hAnsi="Garamond" w:cs="Arial"/>
          <w:b/>
          <w:sz w:val="24"/>
          <w:szCs w:val="24"/>
        </w:rPr>
      </w:pPr>
      <w:r w:rsidRPr="005E02DF">
        <w:rPr>
          <w:rFonts w:ascii="Garamond" w:hAnsi="Garamond" w:cs="Arial"/>
          <w:b/>
          <w:sz w:val="24"/>
          <w:szCs w:val="24"/>
        </w:rPr>
        <w:t>Jelentkezési feltételek:</w:t>
      </w:r>
    </w:p>
    <w:p w:rsidR="00C945F0" w:rsidRDefault="00C945F0" w:rsidP="005E02DF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A31B97" w:rsidRPr="005E02DF" w:rsidRDefault="00C945F0" w:rsidP="005E02DF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Az ösztöndíjra a </w:t>
      </w:r>
      <w:r w:rsidR="002F461E">
        <w:rPr>
          <w:rFonts w:ascii="Garamond" w:hAnsi="Garamond" w:cs="Arial"/>
          <w:sz w:val="24"/>
          <w:szCs w:val="24"/>
        </w:rPr>
        <w:t>felsorolt szakokon</w:t>
      </w:r>
      <w:r>
        <w:rPr>
          <w:rFonts w:ascii="Garamond" w:hAnsi="Garamond" w:cs="Arial"/>
          <w:sz w:val="24"/>
          <w:szCs w:val="24"/>
        </w:rPr>
        <w:t xml:space="preserve"> tanuló azon</w:t>
      </w:r>
      <w:r w:rsidR="001B5B25" w:rsidRPr="005E02DF">
        <w:rPr>
          <w:rFonts w:ascii="Garamond" w:hAnsi="Garamond" w:cs="Arial"/>
          <w:sz w:val="24"/>
          <w:szCs w:val="24"/>
        </w:rPr>
        <w:t xml:space="preserve"> hallgatók pályázhatnak, akik</w:t>
      </w:r>
      <w:r w:rsidR="00875023" w:rsidRPr="005E02DF">
        <w:rPr>
          <w:rFonts w:ascii="Garamond" w:hAnsi="Garamond" w:cs="Arial"/>
          <w:sz w:val="24"/>
          <w:szCs w:val="24"/>
        </w:rPr>
        <w:t xml:space="preserve"> állampolgárságtól függetlenül</w:t>
      </w:r>
    </w:p>
    <w:p w:rsidR="00A31B97" w:rsidRPr="005E02DF" w:rsidRDefault="00A31B97" w:rsidP="005E02DF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1B5B25" w:rsidRPr="005E02DF" w:rsidRDefault="002639DF" w:rsidP="005E02DF">
      <w:pPr>
        <w:pStyle w:val="Listaszerbekezds"/>
        <w:numPr>
          <w:ilvl w:val="0"/>
          <w:numId w:val="7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5E02DF">
        <w:rPr>
          <w:rFonts w:ascii="Garamond" w:hAnsi="Garamond" w:cs="Arial"/>
          <w:sz w:val="24"/>
          <w:szCs w:val="24"/>
        </w:rPr>
        <w:t xml:space="preserve">tanulmányaikat </w:t>
      </w:r>
      <w:r w:rsidR="001B5B25" w:rsidRPr="005E02DF">
        <w:rPr>
          <w:rFonts w:ascii="Garamond" w:hAnsi="Garamond" w:cs="Arial"/>
          <w:sz w:val="24"/>
          <w:szCs w:val="24"/>
        </w:rPr>
        <w:t>nappali munkarend</w:t>
      </w:r>
      <w:r w:rsidRPr="005E02DF">
        <w:rPr>
          <w:rFonts w:ascii="Garamond" w:hAnsi="Garamond" w:cs="Arial"/>
          <w:sz w:val="24"/>
          <w:szCs w:val="24"/>
        </w:rPr>
        <w:t>ben</w:t>
      </w:r>
      <w:r w:rsidR="001B5B25" w:rsidRPr="005E02DF">
        <w:rPr>
          <w:rFonts w:ascii="Garamond" w:hAnsi="Garamond" w:cs="Arial"/>
          <w:sz w:val="24"/>
          <w:szCs w:val="24"/>
        </w:rPr>
        <w:t xml:space="preserve">, </w:t>
      </w:r>
      <w:r w:rsidRPr="005E02DF">
        <w:rPr>
          <w:rFonts w:ascii="Garamond" w:hAnsi="Garamond" w:cs="Arial"/>
          <w:sz w:val="24"/>
          <w:szCs w:val="24"/>
        </w:rPr>
        <w:t xml:space="preserve">állami ösztöndíjas vagy önköltséges </w:t>
      </w:r>
      <w:proofErr w:type="gramStart"/>
      <w:r w:rsidRPr="005E02DF">
        <w:rPr>
          <w:rFonts w:ascii="Garamond" w:hAnsi="Garamond" w:cs="Arial"/>
          <w:sz w:val="24"/>
          <w:szCs w:val="24"/>
        </w:rPr>
        <w:t>finanszírozá</w:t>
      </w:r>
      <w:r w:rsidR="004D2C40">
        <w:rPr>
          <w:rFonts w:ascii="Garamond" w:hAnsi="Garamond" w:cs="Arial"/>
          <w:sz w:val="24"/>
          <w:szCs w:val="24"/>
        </w:rPr>
        <w:t>si</w:t>
      </w:r>
      <w:proofErr w:type="gramEnd"/>
      <w:r w:rsidR="004D2C40">
        <w:rPr>
          <w:rFonts w:ascii="Garamond" w:hAnsi="Garamond" w:cs="Arial"/>
          <w:sz w:val="24"/>
          <w:szCs w:val="24"/>
        </w:rPr>
        <w:t xml:space="preserve"> formában folytatják, és a 2020/2021</w:t>
      </w:r>
      <w:r w:rsidRPr="005E02DF">
        <w:rPr>
          <w:rFonts w:ascii="Garamond" w:hAnsi="Garamond" w:cs="Arial"/>
          <w:sz w:val="24"/>
          <w:szCs w:val="24"/>
        </w:rPr>
        <w:t xml:space="preserve">. tanév őszi félévében a szakon </w:t>
      </w:r>
      <w:r w:rsidR="001B5B25" w:rsidRPr="005E02DF">
        <w:rPr>
          <w:rFonts w:ascii="Garamond" w:hAnsi="Garamond" w:cs="Arial"/>
          <w:sz w:val="24"/>
          <w:szCs w:val="24"/>
        </w:rPr>
        <w:t>aktív jogviszonnyal rendelkez</w:t>
      </w:r>
      <w:r w:rsidRPr="005E02DF">
        <w:rPr>
          <w:rFonts w:ascii="Garamond" w:hAnsi="Garamond" w:cs="Arial"/>
          <w:sz w:val="24"/>
          <w:szCs w:val="24"/>
        </w:rPr>
        <w:t>nek</w:t>
      </w:r>
      <w:r w:rsidR="001B5B25" w:rsidRPr="005E02DF">
        <w:rPr>
          <w:rFonts w:ascii="Garamond" w:hAnsi="Garamond" w:cs="Arial"/>
          <w:sz w:val="24"/>
          <w:szCs w:val="24"/>
        </w:rPr>
        <w:t>,</w:t>
      </w:r>
    </w:p>
    <w:p w:rsidR="001B5B25" w:rsidRPr="002F461E" w:rsidRDefault="001B5B25" w:rsidP="005E02DF">
      <w:pPr>
        <w:pStyle w:val="Listaszerbekezds"/>
        <w:numPr>
          <w:ilvl w:val="0"/>
          <w:numId w:val="7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5E02DF">
        <w:rPr>
          <w:rFonts w:ascii="Garamond" w:hAnsi="Garamond" w:cs="Arial"/>
          <w:sz w:val="24"/>
          <w:szCs w:val="24"/>
        </w:rPr>
        <w:t xml:space="preserve">a szakon legalább két </w:t>
      </w:r>
      <w:r w:rsidR="00C945F0">
        <w:rPr>
          <w:rFonts w:ascii="Garamond" w:hAnsi="Garamond" w:cs="Arial"/>
          <w:sz w:val="24"/>
          <w:szCs w:val="24"/>
        </w:rPr>
        <w:t>félévet teljesítettek</w:t>
      </w:r>
      <w:r w:rsidRPr="005E02DF">
        <w:rPr>
          <w:rFonts w:ascii="Garamond" w:hAnsi="Garamond" w:cs="Arial"/>
          <w:sz w:val="24"/>
          <w:szCs w:val="24"/>
        </w:rPr>
        <w:t>, és a legutolsó két aktív félévben legalább 5</w:t>
      </w:r>
      <w:r w:rsidR="003857BD" w:rsidRPr="005E02DF">
        <w:rPr>
          <w:rFonts w:ascii="Garamond" w:hAnsi="Garamond" w:cs="Arial"/>
          <w:sz w:val="24"/>
          <w:szCs w:val="24"/>
        </w:rPr>
        <w:t>4</w:t>
      </w:r>
      <w:r w:rsidR="002F461E">
        <w:rPr>
          <w:rFonts w:ascii="Garamond" w:hAnsi="Garamond" w:cs="Arial"/>
          <w:sz w:val="24"/>
          <w:szCs w:val="24"/>
        </w:rPr>
        <w:t xml:space="preserve"> kreditet megszereztek. (</w:t>
      </w:r>
      <w:r w:rsidR="002F461E" w:rsidRPr="002F461E">
        <w:rPr>
          <w:rFonts w:ascii="Garamond" w:hAnsi="Garamond" w:cs="Arial"/>
          <w:i/>
          <w:sz w:val="24"/>
          <w:szCs w:val="24"/>
        </w:rPr>
        <w:t>E</w:t>
      </w:r>
      <w:r w:rsidR="002F461E" w:rsidRPr="002F461E">
        <w:rPr>
          <w:rFonts w:ascii="Garamond" w:hAnsi="Garamond" w:cs="Calibri"/>
          <w:i/>
          <w:sz w:val="24"/>
          <w:szCs w:val="24"/>
        </w:rPr>
        <w:t>ttől a feltételtől csak abban az esetben tekinthet el a bizottság, ha a hallgató mintatanterve az utolsó két félévben 54-nél kevesebb kreditet ír elő, vagy  hallgató a mintatanterv szerinti tárgyait a korábbi félévekben előre teljesítette, így a vizsgált két félévben már nem maradt 54 kreditnyi teljesítendő tárgya</w:t>
      </w:r>
      <w:r w:rsidR="002F461E">
        <w:rPr>
          <w:rFonts w:ascii="Garamond" w:hAnsi="Garamond" w:cs="Calibri"/>
          <w:i/>
          <w:sz w:val="24"/>
          <w:szCs w:val="24"/>
        </w:rPr>
        <w:t>.</w:t>
      </w:r>
      <w:r w:rsidR="002F461E">
        <w:rPr>
          <w:rFonts w:ascii="Garamond" w:hAnsi="Garamond" w:cs="Calibri"/>
          <w:sz w:val="24"/>
          <w:szCs w:val="24"/>
        </w:rPr>
        <w:t>)</w:t>
      </w:r>
    </w:p>
    <w:p w:rsidR="001B5B25" w:rsidRPr="005E02DF" w:rsidRDefault="001B5B25" w:rsidP="005E02DF">
      <w:pPr>
        <w:pStyle w:val="Listaszerbekezds"/>
        <w:numPr>
          <w:ilvl w:val="0"/>
          <w:numId w:val="7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5E02DF">
        <w:rPr>
          <w:rFonts w:ascii="Garamond" w:hAnsi="Garamond" w:cs="Arial"/>
          <w:sz w:val="24"/>
          <w:szCs w:val="24"/>
        </w:rPr>
        <w:t>a szakon előírt mintatanterv összes kreditjeinek időarányosan legalább 90 %-át teljesítették, továbbá</w:t>
      </w:r>
    </w:p>
    <w:p w:rsidR="0092141E" w:rsidRDefault="001B5B25" w:rsidP="0092141E">
      <w:pPr>
        <w:pStyle w:val="Listaszerbekezds"/>
        <w:numPr>
          <w:ilvl w:val="0"/>
          <w:numId w:val="7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5E02DF">
        <w:rPr>
          <w:rFonts w:ascii="Garamond" w:hAnsi="Garamond" w:cs="Arial"/>
          <w:sz w:val="24"/>
          <w:szCs w:val="24"/>
        </w:rPr>
        <w:t xml:space="preserve">a legutolsó két </w:t>
      </w:r>
      <w:proofErr w:type="gramStart"/>
      <w:r w:rsidRPr="005E02DF">
        <w:rPr>
          <w:rFonts w:ascii="Garamond" w:hAnsi="Garamond" w:cs="Arial"/>
          <w:sz w:val="24"/>
          <w:szCs w:val="24"/>
        </w:rPr>
        <w:t>aktív</w:t>
      </w:r>
      <w:proofErr w:type="gramEnd"/>
      <w:r w:rsidRPr="005E02DF">
        <w:rPr>
          <w:rFonts w:ascii="Garamond" w:hAnsi="Garamond" w:cs="Arial"/>
          <w:sz w:val="24"/>
          <w:szCs w:val="24"/>
        </w:rPr>
        <w:t xml:space="preserve"> félévben a megszerzett érdemjegyek kreditekkel súlyozott </w:t>
      </w:r>
      <w:r w:rsidR="000F4AC8" w:rsidRPr="005E02DF">
        <w:rPr>
          <w:rFonts w:ascii="Garamond" w:hAnsi="Garamond" w:cs="Arial"/>
          <w:sz w:val="24"/>
          <w:szCs w:val="24"/>
        </w:rPr>
        <w:t xml:space="preserve">tanulmányi </w:t>
      </w:r>
      <w:r w:rsidRPr="005E02DF">
        <w:rPr>
          <w:rFonts w:ascii="Garamond" w:hAnsi="Garamond" w:cs="Arial"/>
          <w:sz w:val="24"/>
          <w:szCs w:val="24"/>
        </w:rPr>
        <w:t>átlaga</w:t>
      </w:r>
      <w:r w:rsidR="00774E4C">
        <w:rPr>
          <w:rFonts w:ascii="Garamond" w:hAnsi="Garamond" w:cs="Arial"/>
          <w:sz w:val="24"/>
          <w:szCs w:val="24"/>
        </w:rPr>
        <w:t xml:space="preserve"> legalább</w:t>
      </w:r>
      <w:r w:rsidRPr="005E02DF">
        <w:rPr>
          <w:rFonts w:ascii="Garamond" w:hAnsi="Garamond" w:cs="Arial"/>
          <w:sz w:val="24"/>
          <w:szCs w:val="24"/>
        </w:rPr>
        <w:t xml:space="preserve"> 4,00, és </w:t>
      </w:r>
      <w:r w:rsidR="003857BD" w:rsidRPr="005E02DF">
        <w:rPr>
          <w:rFonts w:ascii="Garamond" w:hAnsi="Garamond" w:cs="Arial"/>
          <w:sz w:val="24"/>
          <w:szCs w:val="24"/>
        </w:rPr>
        <w:t>a legutóbbi két</w:t>
      </w:r>
      <w:r w:rsidRPr="005E02DF">
        <w:rPr>
          <w:rFonts w:ascii="Garamond" w:hAnsi="Garamond" w:cs="Arial"/>
          <w:sz w:val="24"/>
          <w:szCs w:val="24"/>
        </w:rPr>
        <w:t xml:space="preserve"> félévben tudományos, illetve egyéb szakmai munkát végeztek.</w:t>
      </w:r>
    </w:p>
    <w:p w:rsidR="00A31B97" w:rsidRPr="005E02DF" w:rsidRDefault="00A31B97" w:rsidP="005E02DF">
      <w:pPr>
        <w:tabs>
          <w:tab w:val="left" w:pos="851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D650A8" w:rsidRPr="005E02DF" w:rsidRDefault="00D650A8" w:rsidP="005E02DF">
      <w:pPr>
        <w:pStyle w:val="Listaszerbekezds"/>
        <w:numPr>
          <w:ilvl w:val="0"/>
          <w:numId w:val="8"/>
        </w:numPr>
        <w:tabs>
          <w:tab w:val="left" w:pos="851"/>
        </w:tabs>
        <w:spacing w:after="0"/>
        <w:ind w:left="426"/>
        <w:jc w:val="both"/>
        <w:rPr>
          <w:rFonts w:ascii="Garamond" w:hAnsi="Garamond" w:cs="Arial"/>
          <w:sz w:val="24"/>
          <w:szCs w:val="24"/>
        </w:rPr>
      </w:pPr>
      <w:r w:rsidRPr="005E02DF">
        <w:rPr>
          <w:rFonts w:ascii="Garamond" w:hAnsi="Garamond" w:cs="Arial"/>
          <w:sz w:val="24"/>
          <w:szCs w:val="24"/>
        </w:rPr>
        <w:t xml:space="preserve">Az ösztöndíjra való pályázásból nem zárható ki a tanulmányi, illetve </w:t>
      </w:r>
      <w:r w:rsidR="002E5CD2" w:rsidRPr="005E02DF">
        <w:rPr>
          <w:rFonts w:ascii="Garamond" w:hAnsi="Garamond" w:cs="Arial"/>
          <w:sz w:val="24"/>
          <w:szCs w:val="24"/>
        </w:rPr>
        <w:t>nemzeti felsőoktatási ösztöndíjban</w:t>
      </w:r>
      <w:r w:rsidRPr="005E02DF">
        <w:rPr>
          <w:rFonts w:ascii="Garamond" w:hAnsi="Garamond" w:cs="Arial"/>
          <w:sz w:val="24"/>
          <w:szCs w:val="24"/>
        </w:rPr>
        <w:t xml:space="preserve"> részesült hallgató.</w:t>
      </w:r>
    </w:p>
    <w:p w:rsidR="00D650A8" w:rsidRPr="005E02DF" w:rsidRDefault="00D650A8" w:rsidP="005E02DF">
      <w:pPr>
        <w:pStyle w:val="Listaszerbekezds"/>
        <w:numPr>
          <w:ilvl w:val="0"/>
          <w:numId w:val="8"/>
        </w:numPr>
        <w:tabs>
          <w:tab w:val="left" w:pos="851"/>
        </w:tabs>
        <w:spacing w:after="0"/>
        <w:ind w:left="426"/>
        <w:jc w:val="both"/>
        <w:rPr>
          <w:rFonts w:ascii="Garamond" w:hAnsi="Garamond" w:cs="Arial"/>
          <w:sz w:val="24"/>
          <w:szCs w:val="24"/>
        </w:rPr>
      </w:pPr>
      <w:r w:rsidRPr="005E02DF">
        <w:rPr>
          <w:rFonts w:ascii="Garamond" w:hAnsi="Garamond" w:cs="Arial"/>
          <w:sz w:val="24"/>
          <w:szCs w:val="24"/>
        </w:rPr>
        <w:t xml:space="preserve">Amennyiben az ösztöndíjat elnyert hallgató – a képzési időnek megfelelően – páratlan </w:t>
      </w:r>
      <w:r w:rsidR="004D2C40">
        <w:rPr>
          <w:rFonts w:ascii="Garamond" w:hAnsi="Garamond" w:cs="Arial"/>
          <w:sz w:val="24"/>
          <w:szCs w:val="24"/>
        </w:rPr>
        <w:t>tanulmányi félévben (tehát a 2020/2021</w:t>
      </w:r>
      <w:r w:rsidRPr="005E02DF">
        <w:rPr>
          <w:rFonts w:ascii="Garamond" w:hAnsi="Garamond" w:cs="Arial"/>
          <w:sz w:val="24"/>
          <w:szCs w:val="24"/>
        </w:rPr>
        <w:t>. tanév őszi félévének végén) fejezi be tanulmányait, abban az esetben jogosult továbbra is az ösztöndíjra, ha tanulmányait a következő félévben sikeres felvételi eljárást követően az ELTE egy, az ös</w:t>
      </w:r>
      <w:r w:rsidR="002F461E">
        <w:rPr>
          <w:rFonts w:ascii="Garamond" w:hAnsi="Garamond" w:cs="Arial"/>
          <w:sz w:val="24"/>
          <w:szCs w:val="24"/>
        </w:rPr>
        <w:t>ztöndíjprogram által támogatott</w:t>
      </w:r>
      <w:r w:rsidRPr="005E02DF">
        <w:rPr>
          <w:rFonts w:ascii="Garamond" w:hAnsi="Garamond" w:cs="Arial"/>
          <w:sz w:val="24"/>
          <w:szCs w:val="24"/>
        </w:rPr>
        <w:t xml:space="preserve"> szak</w:t>
      </w:r>
      <w:r w:rsidR="002F461E">
        <w:rPr>
          <w:rFonts w:ascii="Garamond" w:hAnsi="Garamond" w:cs="Arial"/>
          <w:sz w:val="24"/>
          <w:szCs w:val="24"/>
        </w:rPr>
        <w:t>j</w:t>
      </w:r>
      <w:r w:rsidRPr="005E02DF">
        <w:rPr>
          <w:rFonts w:ascii="Garamond" w:hAnsi="Garamond" w:cs="Arial"/>
          <w:sz w:val="24"/>
          <w:szCs w:val="24"/>
        </w:rPr>
        <w:t>án folytatja.</w:t>
      </w:r>
    </w:p>
    <w:p w:rsidR="00D650A8" w:rsidRDefault="00D650A8" w:rsidP="005E02DF">
      <w:pPr>
        <w:pStyle w:val="Listaszerbekezds"/>
        <w:numPr>
          <w:ilvl w:val="0"/>
          <w:numId w:val="8"/>
        </w:numPr>
        <w:tabs>
          <w:tab w:val="left" w:pos="851"/>
        </w:tabs>
        <w:spacing w:after="0"/>
        <w:ind w:left="426"/>
        <w:jc w:val="both"/>
        <w:rPr>
          <w:rFonts w:ascii="Garamond" w:hAnsi="Garamond" w:cs="Arial"/>
          <w:sz w:val="24"/>
          <w:szCs w:val="24"/>
        </w:rPr>
      </w:pPr>
      <w:r w:rsidRPr="005E02DF">
        <w:rPr>
          <w:rFonts w:ascii="Garamond" w:hAnsi="Garamond" w:cs="Arial"/>
          <w:sz w:val="24"/>
          <w:szCs w:val="24"/>
        </w:rPr>
        <w:t>Amennyiben az ösztöndíjat elnyert hallgató hallgatói jogviszonya megszűnik, vagy szünetel, számára az ösztöndíj tovább nem folyósítható.</w:t>
      </w:r>
    </w:p>
    <w:p w:rsidR="00433FDB" w:rsidRDefault="00433FDB" w:rsidP="00433FDB">
      <w:pPr>
        <w:pStyle w:val="Listaszerbekezds"/>
        <w:numPr>
          <w:ilvl w:val="0"/>
          <w:numId w:val="8"/>
        </w:numPr>
        <w:tabs>
          <w:tab w:val="left" w:pos="851"/>
        </w:tabs>
        <w:spacing w:after="0"/>
        <w:ind w:left="426"/>
        <w:jc w:val="both"/>
        <w:rPr>
          <w:rFonts w:ascii="Garamond" w:hAnsi="Garamond" w:cs="Arial"/>
          <w:sz w:val="24"/>
          <w:szCs w:val="24"/>
        </w:rPr>
      </w:pPr>
      <w:proofErr w:type="gramStart"/>
      <w:r w:rsidRPr="00433FDB">
        <w:rPr>
          <w:rFonts w:ascii="Garamond" w:hAnsi="Garamond" w:cs="Arial"/>
          <w:sz w:val="24"/>
          <w:szCs w:val="24"/>
        </w:rPr>
        <w:lastRenderedPageBreak/>
        <w:t>Amennyiben a hallgató – a képzési időnek megfelelően – páratlan t</w:t>
      </w:r>
      <w:r w:rsidR="004D2C40">
        <w:rPr>
          <w:rFonts w:ascii="Garamond" w:hAnsi="Garamond" w:cs="Arial"/>
          <w:sz w:val="24"/>
          <w:szCs w:val="24"/>
        </w:rPr>
        <w:t>anulmányi félévben (tehát a 2020/2021</w:t>
      </w:r>
      <w:r w:rsidRPr="00433FDB">
        <w:rPr>
          <w:rFonts w:ascii="Garamond" w:hAnsi="Garamond" w:cs="Arial"/>
          <w:sz w:val="24"/>
          <w:szCs w:val="24"/>
        </w:rPr>
        <w:t>. tanév</w:t>
      </w:r>
      <w:r>
        <w:rPr>
          <w:rFonts w:ascii="Garamond" w:hAnsi="Garamond" w:cs="Arial"/>
          <w:sz w:val="24"/>
          <w:szCs w:val="24"/>
        </w:rPr>
        <w:t xml:space="preserve"> őszi</w:t>
      </w:r>
      <w:r w:rsidRPr="00433FDB">
        <w:rPr>
          <w:rFonts w:ascii="Garamond" w:hAnsi="Garamond" w:cs="Arial"/>
          <w:sz w:val="24"/>
          <w:szCs w:val="24"/>
        </w:rPr>
        <w:t xml:space="preserve"> félévének végén) fejezi be tanulmányait vagy egyéb más ok miatt megszakítja tanulmányait, és nem folytatja az Ösztöndíjprogram által támogatott másik alap- vagy mesterképzési szakon sem és így részére a továbbiakban nem jár ösztöndíj, a felsőoktatási intézmény jogosult a korábbi pályázat eredménye alapján, a pályázati feltételeknek megfelelő hallgatók közül a pályázati rangsorban következő hallgatójával ismételt pályázat kiírása nélkül, amennyiben ilyen módon a megüresedett hely ne</w:t>
      </w:r>
      <w:proofErr w:type="gramEnd"/>
      <w:r w:rsidRPr="00433FDB">
        <w:rPr>
          <w:rFonts w:ascii="Garamond" w:hAnsi="Garamond" w:cs="Arial"/>
          <w:sz w:val="24"/>
          <w:szCs w:val="24"/>
        </w:rPr>
        <w:t xml:space="preserve">m tölthető fel, akkor ismételt pályázat kiírásával a kiesett </w:t>
      </w:r>
      <w:proofErr w:type="gramStart"/>
      <w:r w:rsidRPr="00433FDB">
        <w:rPr>
          <w:rFonts w:ascii="Garamond" w:hAnsi="Garamond" w:cs="Arial"/>
          <w:sz w:val="24"/>
          <w:szCs w:val="24"/>
        </w:rPr>
        <w:t>hallgató(</w:t>
      </w:r>
      <w:proofErr w:type="gramEnd"/>
      <w:r w:rsidRPr="00433FDB">
        <w:rPr>
          <w:rFonts w:ascii="Garamond" w:hAnsi="Garamond" w:cs="Arial"/>
          <w:sz w:val="24"/>
          <w:szCs w:val="24"/>
        </w:rPr>
        <w:t>k) helyét feltölteni. A</w:t>
      </w:r>
      <w:r>
        <w:rPr>
          <w:rFonts w:ascii="Garamond" w:hAnsi="Garamond" w:cs="Arial"/>
          <w:sz w:val="24"/>
          <w:szCs w:val="24"/>
        </w:rPr>
        <w:t>z ilyen módon támogatást nyerő</w:t>
      </w:r>
      <w:r w:rsidRPr="00433FDB">
        <w:rPr>
          <w:rFonts w:ascii="Garamond" w:hAnsi="Garamond" w:cs="Arial"/>
          <w:sz w:val="24"/>
          <w:szCs w:val="24"/>
        </w:rPr>
        <w:t xml:space="preserve"> pályázó számára az ösztöndíj csak a 2. (tavaszi) félévre folyósítható.</w:t>
      </w:r>
    </w:p>
    <w:p w:rsidR="0092141E" w:rsidRPr="005E02DF" w:rsidRDefault="0092141E" w:rsidP="00433FDB">
      <w:pPr>
        <w:pStyle w:val="Listaszerbekezds"/>
        <w:numPr>
          <w:ilvl w:val="0"/>
          <w:numId w:val="8"/>
        </w:numPr>
        <w:tabs>
          <w:tab w:val="left" w:pos="851"/>
        </w:tabs>
        <w:spacing w:after="0"/>
        <w:ind w:left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Ugyan a novemberre tervezett Kiválósági oklevél átadó-ünnepség a koronavírus járványra tekintettel elmarad, az MNB fenntartja az oklevelek átadásának ünnepélyes – online vagy személyes </w:t>
      </w:r>
      <w:proofErr w:type="gramStart"/>
      <w:r>
        <w:rPr>
          <w:rFonts w:ascii="Garamond" w:hAnsi="Garamond" w:cs="Arial"/>
          <w:sz w:val="24"/>
          <w:szCs w:val="24"/>
        </w:rPr>
        <w:t>-  lehetőséget</w:t>
      </w:r>
      <w:proofErr w:type="gramEnd"/>
      <w:r>
        <w:rPr>
          <w:rFonts w:ascii="Garamond" w:hAnsi="Garamond" w:cs="Arial"/>
          <w:sz w:val="24"/>
          <w:szCs w:val="24"/>
        </w:rPr>
        <w:t xml:space="preserve">, melyet a vírushelyzet alakulásának függvényében a jogszabályok adta keretek közt megszervez. Ezen az ünnepségen a </w:t>
      </w:r>
      <w:proofErr w:type="spellStart"/>
      <w:r>
        <w:rPr>
          <w:rFonts w:ascii="Garamond" w:hAnsi="Garamond" w:cs="Arial"/>
          <w:sz w:val="24"/>
          <w:szCs w:val="24"/>
        </w:rPr>
        <w:t>díjazottak</w:t>
      </w:r>
      <w:proofErr w:type="spellEnd"/>
      <w:r>
        <w:rPr>
          <w:rFonts w:ascii="Garamond" w:hAnsi="Garamond" w:cs="Arial"/>
          <w:sz w:val="24"/>
          <w:szCs w:val="24"/>
        </w:rPr>
        <w:t xml:space="preserve"> megjel</w:t>
      </w:r>
      <w:bookmarkStart w:id="0" w:name="_GoBack"/>
      <w:r>
        <w:rPr>
          <w:rFonts w:ascii="Garamond" w:hAnsi="Garamond" w:cs="Arial"/>
          <w:sz w:val="24"/>
          <w:szCs w:val="24"/>
        </w:rPr>
        <w:t>e</w:t>
      </w:r>
      <w:bookmarkEnd w:id="0"/>
      <w:r>
        <w:rPr>
          <w:rFonts w:ascii="Garamond" w:hAnsi="Garamond" w:cs="Arial"/>
          <w:sz w:val="24"/>
          <w:szCs w:val="24"/>
        </w:rPr>
        <w:t xml:space="preserve">nése kötelező. </w:t>
      </w:r>
    </w:p>
    <w:p w:rsidR="00D650A8" w:rsidRPr="005E02DF" w:rsidRDefault="0092141E" w:rsidP="005E02DF">
      <w:pPr>
        <w:tabs>
          <w:tab w:val="left" w:pos="851"/>
        </w:tabs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:rsidR="00096DFE" w:rsidRPr="005E02DF" w:rsidRDefault="00096DFE" w:rsidP="005E02DF">
      <w:pPr>
        <w:tabs>
          <w:tab w:val="left" w:pos="851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096DFE" w:rsidRPr="005E02DF" w:rsidRDefault="00096DFE" w:rsidP="005E02DF">
      <w:pPr>
        <w:tabs>
          <w:tab w:val="left" w:pos="851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5E02DF">
        <w:rPr>
          <w:rFonts w:ascii="Garamond" w:hAnsi="Garamond" w:cs="Arial"/>
          <w:b/>
          <w:sz w:val="24"/>
          <w:szCs w:val="24"/>
        </w:rPr>
        <w:t>A pályázatot benyújtása</w:t>
      </w:r>
    </w:p>
    <w:p w:rsidR="00070341" w:rsidRPr="005E02DF" w:rsidRDefault="00070341" w:rsidP="005E02DF">
      <w:pPr>
        <w:tabs>
          <w:tab w:val="left" w:pos="851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A42E36" w:rsidRDefault="00096DFE" w:rsidP="005E02DF">
      <w:pPr>
        <w:tabs>
          <w:tab w:val="left" w:pos="851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5E02DF">
        <w:rPr>
          <w:rFonts w:ascii="Garamond" w:hAnsi="Garamond" w:cs="Arial"/>
          <w:sz w:val="24"/>
          <w:szCs w:val="24"/>
        </w:rPr>
        <w:t xml:space="preserve">A pályázatot </w:t>
      </w:r>
      <w:r w:rsidR="000A3D5A">
        <w:rPr>
          <w:rFonts w:ascii="Garamond" w:hAnsi="Garamond" w:cs="Arial"/>
          <w:sz w:val="24"/>
          <w:szCs w:val="24"/>
        </w:rPr>
        <w:t xml:space="preserve">– így </w:t>
      </w:r>
      <w:r w:rsidR="000A3D5A" w:rsidRPr="000A3D5A">
        <w:rPr>
          <w:rFonts w:ascii="Garamond" w:hAnsi="Garamond" w:cs="Arial"/>
          <w:b/>
          <w:sz w:val="24"/>
          <w:szCs w:val="24"/>
        </w:rPr>
        <w:t>a kitöltött és aláírt adatlapot,</w:t>
      </w:r>
      <w:r w:rsidR="00A42E36">
        <w:rPr>
          <w:rFonts w:ascii="Garamond" w:hAnsi="Garamond" w:cs="Arial"/>
          <w:b/>
          <w:sz w:val="24"/>
          <w:szCs w:val="24"/>
        </w:rPr>
        <w:t xml:space="preserve"> a teljesítmények igazolását</w:t>
      </w:r>
      <w:proofErr w:type="gramStart"/>
      <w:r w:rsidR="00A42E36">
        <w:rPr>
          <w:rFonts w:ascii="Garamond" w:hAnsi="Garamond" w:cs="Arial"/>
          <w:b/>
          <w:sz w:val="24"/>
          <w:szCs w:val="24"/>
        </w:rPr>
        <w:t xml:space="preserve">, </w:t>
      </w:r>
      <w:r w:rsidR="000A3D5A" w:rsidRPr="000A3D5A">
        <w:rPr>
          <w:rFonts w:ascii="Garamond" w:hAnsi="Garamond" w:cs="Arial"/>
          <w:b/>
          <w:sz w:val="24"/>
          <w:szCs w:val="24"/>
        </w:rPr>
        <w:t xml:space="preserve"> illetve</w:t>
      </w:r>
      <w:proofErr w:type="gramEnd"/>
      <w:r w:rsidR="000A3D5A" w:rsidRPr="000A3D5A">
        <w:rPr>
          <w:rFonts w:ascii="Garamond" w:hAnsi="Garamond" w:cs="Arial"/>
          <w:b/>
          <w:sz w:val="24"/>
          <w:szCs w:val="24"/>
        </w:rPr>
        <w:t xml:space="preserve"> a GDPR hozzájárulás</w:t>
      </w:r>
      <w:r w:rsidR="00A06F6C">
        <w:rPr>
          <w:rFonts w:ascii="Garamond" w:hAnsi="Garamond" w:cs="Arial"/>
          <w:b/>
          <w:sz w:val="24"/>
          <w:szCs w:val="24"/>
        </w:rPr>
        <w:t xml:space="preserve"> aláírt</w:t>
      </w:r>
      <w:r w:rsidR="000A3D5A" w:rsidRPr="000A3D5A">
        <w:rPr>
          <w:rFonts w:ascii="Garamond" w:hAnsi="Garamond" w:cs="Arial"/>
          <w:b/>
          <w:sz w:val="24"/>
          <w:szCs w:val="24"/>
        </w:rPr>
        <w:t xml:space="preserve"> első oldalát</w:t>
      </w:r>
      <w:r w:rsidR="000A3D5A">
        <w:rPr>
          <w:rFonts w:ascii="Garamond" w:hAnsi="Garamond" w:cs="Arial"/>
          <w:sz w:val="24"/>
          <w:szCs w:val="24"/>
        </w:rPr>
        <w:t xml:space="preserve"> - </w:t>
      </w:r>
      <w:r w:rsidRPr="005E02DF">
        <w:rPr>
          <w:rFonts w:ascii="Garamond" w:hAnsi="Garamond" w:cs="Arial"/>
          <w:sz w:val="24"/>
          <w:szCs w:val="24"/>
        </w:rPr>
        <w:t>a hallgató szakja szerinti Kar Tanulmányi Hivatalába</w:t>
      </w:r>
      <w:r w:rsidR="004D2C40">
        <w:rPr>
          <w:rFonts w:ascii="Garamond" w:hAnsi="Garamond" w:cs="Arial"/>
          <w:sz w:val="24"/>
          <w:szCs w:val="24"/>
        </w:rPr>
        <w:t>n a hi</w:t>
      </w:r>
      <w:r w:rsidR="00A42E36">
        <w:rPr>
          <w:rFonts w:ascii="Garamond" w:hAnsi="Garamond" w:cs="Arial"/>
          <w:sz w:val="24"/>
          <w:szCs w:val="24"/>
        </w:rPr>
        <w:t xml:space="preserve">vatalvezetőnek kell megküldeni </w:t>
      </w:r>
      <w:r w:rsidR="00A42E36" w:rsidRPr="00A42E36">
        <w:rPr>
          <w:rFonts w:ascii="Garamond" w:hAnsi="Garamond" w:cs="Arial"/>
          <w:b/>
          <w:sz w:val="24"/>
          <w:szCs w:val="24"/>
        </w:rPr>
        <w:t>digitális formában</w:t>
      </w:r>
      <w:r w:rsidR="00A42E36">
        <w:rPr>
          <w:rFonts w:ascii="Garamond" w:hAnsi="Garamond" w:cs="Arial"/>
          <w:sz w:val="24"/>
          <w:szCs w:val="24"/>
        </w:rPr>
        <w:t xml:space="preserve"> a pályázó által aláírt, </w:t>
      </w:r>
      <w:proofErr w:type="spellStart"/>
      <w:r w:rsidR="00A42E36">
        <w:rPr>
          <w:rFonts w:ascii="Garamond" w:hAnsi="Garamond" w:cs="Arial"/>
          <w:sz w:val="24"/>
          <w:szCs w:val="24"/>
        </w:rPr>
        <w:t>szkennelt</w:t>
      </w:r>
      <w:proofErr w:type="spellEnd"/>
      <w:r w:rsidR="00A42E36">
        <w:rPr>
          <w:rFonts w:ascii="Garamond" w:hAnsi="Garamond" w:cs="Arial"/>
          <w:sz w:val="24"/>
          <w:szCs w:val="24"/>
        </w:rPr>
        <w:t xml:space="preserve">/lefotózott formátumban. </w:t>
      </w:r>
    </w:p>
    <w:p w:rsidR="00A42E36" w:rsidRDefault="00A42E36" w:rsidP="005E02DF">
      <w:pPr>
        <w:tabs>
          <w:tab w:val="left" w:pos="851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0A3D5A" w:rsidRDefault="00A42E36" w:rsidP="005E02DF">
      <w:pPr>
        <w:tabs>
          <w:tab w:val="left" w:pos="851"/>
        </w:tabs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Kérjük, hogy a pályázati dokumentációt a pályázó </w:t>
      </w:r>
      <w:proofErr w:type="spellStart"/>
      <w:r w:rsidRPr="00A42E36">
        <w:rPr>
          <w:rFonts w:ascii="Garamond" w:hAnsi="Garamond" w:cs="Arial"/>
          <w:b/>
          <w:sz w:val="24"/>
          <w:szCs w:val="24"/>
        </w:rPr>
        <w:t>Neptun</w:t>
      </w:r>
      <w:proofErr w:type="spellEnd"/>
      <w:r w:rsidRPr="00A42E36">
        <w:rPr>
          <w:rFonts w:ascii="Garamond" w:hAnsi="Garamond" w:cs="Arial"/>
          <w:b/>
          <w:sz w:val="24"/>
          <w:szCs w:val="24"/>
        </w:rPr>
        <w:t xml:space="preserve"> rendszerben rögzített e-mail címéről</w:t>
      </w:r>
      <w:r>
        <w:rPr>
          <w:rFonts w:ascii="Garamond" w:hAnsi="Garamond" w:cs="Arial"/>
          <w:sz w:val="24"/>
          <w:szCs w:val="24"/>
        </w:rPr>
        <w:t xml:space="preserve"> továbbítsa a Tanulmányi Hivatal felé!</w:t>
      </w:r>
    </w:p>
    <w:p w:rsidR="000A3D5A" w:rsidRDefault="000A3D5A" w:rsidP="005E02DF">
      <w:pPr>
        <w:tabs>
          <w:tab w:val="left" w:pos="851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096DFE" w:rsidRPr="005E02DF" w:rsidRDefault="000A3D5A" w:rsidP="005E02DF">
      <w:pPr>
        <w:tabs>
          <w:tab w:val="left" w:pos="851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A3D5A">
        <w:rPr>
          <w:rFonts w:ascii="Garamond" w:hAnsi="Garamond" w:cs="Arial"/>
          <w:b/>
          <w:sz w:val="24"/>
          <w:szCs w:val="24"/>
        </w:rPr>
        <w:t>Figyelem!</w:t>
      </w:r>
      <w:r>
        <w:rPr>
          <w:rFonts w:ascii="Garamond" w:hAnsi="Garamond" w:cs="Arial"/>
          <w:sz w:val="24"/>
          <w:szCs w:val="24"/>
        </w:rPr>
        <w:t xml:space="preserve"> </w:t>
      </w:r>
      <w:r w:rsidRPr="000A3D5A">
        <w:rPr>
          <w:rFonts w:ascii="Garamond" w:hAnsi="Garamond" w:cs="Arial"/>
          <w:b/>
          <w:sz w:val="24"/>
          <w:szCs w:val="24"/>
        </w:rPr>
        <w:t>A TáTK-</w:t>
      </w:r>
      <w:proofErr w:type="spellStart"/>
      <w:r>
        <w:rPr>
          <w:rFonts w:ascii="Garamond" w:hAnsi="Garamond" w:cs="Arial"/>
          <w:b/>
          <w:sz w:val="24"/>
          <w:szCs w:val="24"/>
        </w:rPr>
        <w:t>o</w:t>
      </w:r>
      <w:r w:rsidRPr="000A3D5A">
        <w:rPr>
          <w:rFonts w:ascii="Garamond" w:hAnsi="Garamond" w:cs="Arial"/>
          <w:b/>
          <w:sz w:val="24"/>
          <w:szCs w:val="24"/>
        </w:rPr>
        <w:t>n</w:t>
      </w:r>
      <w:proofErr w:type="spellEnd"/>
      <w:r>
        <w:rPr>
          <w:rFonts w:ascii="Garamond" w:hAnsi="Garamond" w:cs="Arial"/>
          <w:sz w:val="24"/>
          <w:szCs w:val="24"/>
        </w:rPr>
        <w:t xml:space="preserve"> az adatlapot a </w:t>
      </w:r>
      <w:proofErr w:type="spellStart"/>
      <w:r>
        <w:rPr>
          <w:rFonts w:ascii="Garamond" w:hAnsi="Garamond" w:cs="Arial"/>
          <w:sz w:val="24"/>
          <w:szCs w:val="24"/>
        </w:rPr>
        <w:t>Neptun</w:t>
      </w:r>
      <w:proofErr w:type="spellEnd"/>
      <w:r>
        <w:rPr>
          <w:rFonts w:ascii="Garamond" w:hAnsi="Garamond" w:cs="Arial"/>
          <w:sz w:val="24"/>
          <w:szCs w:val="24"/>
        </w:rPr>
        <w:t xml:space="preserve"> rendszerben kell kitölteni illetve beküldeni</w:t>
      </w:r>
      <w:r w:rsidR="003C4674">
        <w:rPr>
          <w:rFonts w:ascii="Garamond" w:hAnsi="Garamond" w:cs="Arial"/>
          <w:sz w:val="24"/>
          <w:szCs w:val="24"/>
        </w:rPr>
        <w:t xml:space="preserve"> – Ügyintézés/Kérvények menüpont -  </w:t>
      </w:r>
      <w:r>
        <w:rPr>
          <w:rFonts w:ascii="Garamond" w:hAnsi="Garamond" w:cs="Arial"/>
          <w:sz w:val="24"/>
          <w:szCs w:val="24"/>
        </w:rPr>
        <w:t xml:space="preserve">és kizárólag a GDPR hozzájárulás első oldalát kell eljuttatni a TH vezetőjének a lenti határidőig.  </w:t>
      </w:r>
      <w:r w:rsidR="00096DFE" w:rsidRPr="005E02DF">
        <w:rPr>
          <w:rFonts w:ascii="Garamond" w:hAnsi="Garamond" w:cs="Arial"/>
          <w:sz w:val="24"/>
          <w:szCs w:val="24"/>
        </w:rPr>
        <w:t xml:space="preserve"> </w:t>
      </w:r>
    </w:p>
    <w:p w:rsidR="002E5CD2" w:rsidRPr="005E02DF" w:rsidRDefault="002E5CD2" w:rsidP="005E02DF">
      <w:pPr>
        <w:tabs>
          <w:tab w:val="left" w:pos="851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096DFE" w:rsidRPr="005E02DF" w:rsidRDefault="00096DFE" w:rsidP="005E02DF">
      <w:pPr>
        <w:tabs>
          <w:tab w:val="left" w:pos="851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5E02DF">
        <w:rPr>
          <w:rFonts w:ascii="Garamond" w:hAnsi="Garamond" w:cs="Arial"/>
          <w:sz w:val="24"/>
          <w:szCs w:val="24"/>
        </w:rPr>
        <w:t xml:space="preserve">A pályázat leadásakor </w:t>
      </w:r>
      <w:r w:rsidR="00A42E36" w:rsidRPr="00A42E36">
        <w:rPr>
          <w:rFonts w:ascii="Garamond" w:hAnsi="Garamond" w:cs="Arial"/>
          <w:b/>
          <w:sz w:val="24"/>
          <w:szCs w:val="24"/>
        </w:rPr>
        <w:t>digitálisan</w:t>
      </w:r>
      <w:r w:rsidR="00A42E36">
        <w:rPr>
          <w:rFonts w:ascii="Garamond" w:hAnsi="Garamond" w:cs="Arial"/>
          <w:sz w:val="24"/>
          <w:szCs w:val="24"/>
        </w:rPr>
        <w:t xml:space="preserve"> </w:t>
      </w:r>
      <w:r w:rsidRPr="005E02DF">
        <w:rPr>
          <w:rFonts w:ascii="Garamond" w:hAnsi="Garamond" w:cs="Arial"/>
          <w:sz w:val="24"/>
          <w:szCs w:val="24"/>
        </w:rPr>
        <w:t>be</w:t>
      </w:r>
      <w:r w:rsidR="00A42E36">
        <w:rPr>
          <w:rFonts w:ascii="Garamond" w:hAnsi="Garamond" w:cs="Arial"/>
          <w:sz w:val="24"/>
          <w:szCs w:val="24"/>
        </w:rPr>
        <w:t>küldendő</w:t>
      </w:r>
      <w:r w:rsidRPr="005E02DF">
        <w:rPr>
          <w:rFonts w:ascii="Garamond" w:hAnsi="Garamond" w:cs="Arial"/>
          <w:sz w:val="24"/>
          <w:szCs w:val="24"/>
        </w:rPr>
        <w:t>:</w:t>
      </w:r>
    </w:p>
    <w:p w:rsidR="00096DFE" w:rsidRPr="005E02DF" w:rsidRDefault="00096DFE" w:rsidP="005E02DF">
      <w:pPr>
        <w:pStyle w:val="Listaszerbekezds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5E02DF">
        <w:rPr>
          <w:rFonts w:ascii="Garamond" w:hAnsi="Garamond" w:cs="Arial"/>
          <w:sz w:val="24"/>
          <w:szCs w:val="24"/>
        </w:rPr>
        <w:t>a részletesen kitöltött és aláírt pályázati adatlap</w:t>
      </w:r>
    </w:p>
    <w:p w:rsidR="00096DFE" w:rsidRDefault="00096DFE" w:rsidP="005E02DF">
      <w:pPr>
        <w:pStyle w:val="Listaszerbekezds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5E02DF">
        <w:rPr>
          <w:rFonts w:ascii="Garamond" w:hAnsi="Garamond" w:cs="Arial"/>
          <w:sz w:val="24"/>
          <w:szCs w:val="24"/>
        </w:rPr>
        <w:t>a pályá</w:t>
      </w:r>
      <w:r w:rsidR="00F22E00">
        <w:rPr>
          <w:rFonts w:ascii="Garamond" w:hAnsi="Garamond" w:cs="Arial"/>
          <w:sz w:val="24"/>
          <w:szCs w:val="24"/>
        </w:rPr>
        <w:t xml:space="preserve">zati adatlapra beírt eredményeket alátámasztó, igazoló </w:t>
      </w:r>
      <w:r w:rsidRPr="005E02DF">
        <w:rPr>
          <w:rFonts w:ascii="Garamond" w:hAnsi="Garamond" w:cs="Arial"/>
          <w:sz w:val="24"/>
          <w:szCs w:val="24"/>
        </w:rPr>
        <w:t>dokumentum</w:t>
      </w:r>
      <w:r w:rsidR="00F22E00">
        <w:rPr>
          <w:rFonts w:ascii="Garamond" w:hAnsi="Garamond" w:cs="Arial"/>
          <w:sz w:val="24"/>
          <w:szCs w:val="24"/>
        </w:rPr>
        <w:t>ok</w:t>
      </w:r>
      <w:r w:rsidRPr="005E02DF">
        <w:rPr>
          <w:rFonts w:ascii="Garamond" w:hAnsi="Garamond" w:cs="Arial"/>
          <w:sz w:val="24"/>
          <w:szCs w:val="24"/>
        </w:rPr>
        <w:t xml:space="preserve"> (eredeti igazolások)</w:t>
      </w:r>
    </w:p>
    <w:p w:rsidR="00F22E00" w:rsidRPr="005E02DF" w:rsidRDefault="00F22E00" w:rsidP="005E02DF">
      <w:pPr>
        <w:pStyle w:val="Listaszerbekezds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Nyilatkozat az adatkezeléshez való hozzájárulásról </w:t>
      </w:r>
    </w:p>
    <w:p w:rsidR="00096DFE" w:rsidRPr="005E02DF" w:rsidRDefault="00096DFE" w:rsidP="005E02DF">
      <w:pPr>
        <w:tabs>
          <w:tab w:val="left" w:pos="851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F22E00" w:rsidRPr="005E02DF" w:rsidRDefault="00A71278" w:rsidP="005E02DF">
      <w:pPr>
        <w:tabs>
          <w:tab w:val="left" w:pos="851"/>
        </w:tabs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 pályázat benyújtása körében hiánypótlásnak helye nincs. </w:t>
      </w:r>
    </w:p>
    <w:p w:rsidR="00096DFE" w:rsidRPr="005E02DF" w:rsidRDefault="00096DFE" w:rsidP="005E02DF">
      <w:pPr>
        <w:tabs>
          <w:tab w:val="left" w:pos="851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096DFE" w:rsidRDefault="00096DFE" w:rsidP="005E02DF">
      <w:pPr>
        <w:tabs>
          <w:tab w:val="left" w:pos="851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5E02DF">
        <w:rPr>
          <w:rFonts w:ascii="Garamond" w:hAnsi="Garamond" w:cs="Arial"/>
          <w:b/>
          <w:sz w:val="24"/>
          <w:szCs w:val="24"/>
        </w:rPr>
        <w:t>A pályázat benyújtásának határideje</w:t>
      </w:r>
      <w:r w:rsidR="00186906">
        <w:rPr>
          <w:rFonts w:ascii="Garamond" w:hAnsi="Garamond" w:cs="Arial"/>
          <w:sz w:val="24"/>
          <w:szCs w:val="24"/>
        </w:rPr>
        <w:t xml:space="preserve">: </w:t>
      </w:r>
      <w:r w:rsidR="00A06F6C">
        <w:rPr>
          <w:rFonts w:ascii="Garamond" w:hAnsi="Garamond" w:cs="Arial"/>
          <w:b/>
          <w:sz w:val="24"/>
          <w:szCs w:val="24"/>
        </w:rPr>
        <w:t>2020</w:t>
      </w:r>
      <w:r w:rsidRPr="005E02DF">
        <w:rPr>
          <w:rFonts w:ascii="Garamond" w:hAnsi="Garamond" w:cs="Arial"/>
          <w:b/>
          <w:sz w:val="24"/>
          <w:szCs w:val="24"/>
        </w:rPr>
        <w:t xml:space="preserve">. </w:t>
      </w:r>
      <w:r w:rsidR="005C23AF">
        <w:rPr>
          <w:rFonts w:ascii="Garamond" w:hAnsi="Garamond" w:cs="Arial"/>
          <w:b/>
          <w:sz w:val="24"/>
          <w:szCs w:val="24"/>
        </w:rPr>
        <w:t xml:space="preserve">október </w:t>
      </w:r>
      <w:r w:rsidR="00A06F6C">
        <w:rPr>
          <w:rFonts w:ascii="Garamond" w:hAnsi="Garamond" w:cs="Arial"/>
          <w:b/>
          <w:sz w:val="24"/>
          <w:szCs w:val="24"/>
        </w:rPr>
        <w:t>7</w:t>
      </w:r>
      <w:r w:rsidRPr="005E02DF">
        <w:rPr>
          <w:rFonts w:ascii="Garamond" w:hAnsi="Garamond" w:cs="Arial"/>
          <w:b/>
          <w:sz w:val="24"/>
          <w:szCs w:val="24"/>
        </w:rPr>
        <w:t>. (</w:t>
      </w:r>
      <w:r w:rsidR="00A06F6C">
        <w:rPr>
          <w:rFonts w:ascii="Garamond" w:hAnsi="Garamond" w:cs="Arial"/>
          <w:b/>
          <w:sz w:val="24"/>
          <w:szCs w:val="24"/>
        </w:rPr>
        <w:t>szerda</w:t>
      </w:r>
      <w:r w:rsidRPr="005E02DF">
        <w:rPr>
          <w:rFonts w:ascii="Garamond" w:hAnsi="Garamond" w:cs="Arial"/>
          <w:b/>
          <w:sz w:val="24"/>
          <w:szCs w:val="24"/>
        </w:rPr>
        <w:t>) 12:00 óra</w:t>
      </w:r>
      <w:r w:rsidR="00186906">
        <w:rPr>
          <w:rFonts w:ascii="Garamond" w:hAnsi="Garamond" w:cs="Arial"/>
          <w:b/>
          <w:sz w:val="24"/>
          <w:szCs w:val="24"/>
        </w:rPr>
        <w:t>, a kari Tanulmányi Hivatalban</w:t>
      </w:r>
      <w:r w:rsidR="003C4674">
        <w:rPr>
          <w:rFonts w:ascii="Garamond" w:hAnsi="Garamond" w:cs="Arial"/>
          <w:b/>
          <w:sz w:val="24"/>
          <w:szCs w:val="24"/>
        </w:rPr>
        <w:t xml:space="preserve"> </w:t>
      </w:r>
    </w:p>
    <w:p w:rsidR="003C4674" w:rsidRDefault="003C4674" w:rsidP="005E02DF">
      <w:pPr>
        <w:tabs>
          <w:tab w:val="left" w:pos="851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3C4674" w:rsidRDefault="003C4674" w:rsidP="005E02DF">
      <w:pPr>
        <w:tabs>
          <w:tab w:val="left" w:pos="851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Figyelem! A TáTK </w:t>
      </w:r>
      <w:r w:rsidRPr="003C4674">
        <w:rPr>
          <w:rFonts w:ascii="Garamond" w:hAnsi="Garamond" w:cs="Arial"/>
          <w:sz w:val="24"/>
          <w:szCs w:val="24"/>
        </w:rPr>
        <w:t>hallgatóinak kizárólag a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3C4674">
        <w:rPr>
          <w:rFonts w:ascii="Garamond" w:hAnsi="Garamond" w:cs="Arial"/>
          <w:sz w:val="24"/>
          <w:szCs w:val="24"/>
        </w:rPr>
        <w:t>GDPR hozzájárulás első oldalát kell aláírva eljuttatni a TH-</w:t>
      </w:r>
      <w:proofErr w:type="spellStart"/>
      <w:r w:rsidRPr="003C4674">
        <w:rPr>
          <w:rFonts w:ascii="Garamond" w:hAnsi="Garamond" w:cs="Arial"/>
          <w:sz w:val="24"/>
          <w:szCs w:val="24"/>
        </w:rPr>
        <w:t>ba</w:t>
      </w:r>
      <w:proofErr w:type="spellEnd"/>
      <w:r w:rsidR="00A06F6C">
        <w:rPr>
          <w:rFonts w:ascii="Garamond" w:hAnsi="Garamond" w:cs="Arial"/>
          <w:sz w:val="24"/>
          <w:szCs w:val="24"/>
        </w:rPr>
        <w:t>, az adatlapot pedig október 7-é</w:t>
      </w:r>
      <w:r>
        <w:rPr>
          <w:rFonts w:ascii="Garamond" w:hAnsi="Garamond" w:cs="Arial"/>
          <w:sz w:val="24"/>
          <w:szCs w:val="24"/>
        </w:rPr>
        <w:t xml:space="preserve">n 23:59-ig a </w:t>
      </w:r>
      <w:proofErr w:type="spellStart"/>
      <w:r>
        <w:rPr>
          <w:rFonts w:ascii="Garamond" w:hAnsi="Garamond" w:cs="Arial"/>
          <w:sz w:val="24"/>
          <w:szCs w:val="24"/>
        </w:rPr>
        <w:t>Neptun</w:t>
      </w:r>
      <w:proofErr w:type="spellEnd"/>
      <w:r>
        <w:rPr>
          <w:rFonts w:ascii="Garamond" w:hAnsi="Garamond" w:cs="Arial"/>
          <w:sz w:val="24"/>
          <w:szCs w:val="24"/>
        </w:rPr>
        <w:t xml:space="preserve"> rendszerben leadni. </w:t>
      </w:r>
    </w:p>
    <w:p w:rsidR="000A3D5A" w:rsidRPr="005E02DF" w:rsidRDefault="000A3D5A" w:rsidP="005E02DF">
      <w:pPr>
        <w:tabs>
          <w:tab w:val="left" w:pos="851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F22E00" w:rsidRDefault="00F22E00" w:rsidP="005E02DF">
      <w:pPr>
        <w:tabs>
          <w:tab w:val="left" w:pos="851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096DFE" w:rsidRPr="005E02DF" w:rsidRDefault="00096DFE" w:rsidP="005E02DF">
      <w:pPr>
        <w:tabs>
          <w:tab w:val="left" w:pos="851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5E02DF">
        <w:rPr>
          <w:rFonts w:ascii="Garamond" w:hAnsi="Garamond" w:cs="Arial"/>
          <w:b/>
          <w:sz w:val="24"/>
          <w:szCs w:val="24"/>
        </w:rPr>
        <w:t>A pályázat elbírálása</w:t>
      </w:r>
    </w:p>
    <w:p w:rsidR="00096DFE" w:rsidRDefault="00096DFE" w:rsidP="005E02DF">
      <w:pPr>
        <w:tabs>
          <w:tab w:val="left" w:pos="851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5C23AF" w:rsidRPr="000D3722" w:rsidRDefault="000D3722" w:rsidP="005E02DF">
      <w:pPr>
        <w:tabs>
          <w:tab w:val="left" w:pos="851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D3722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 xml:space="preserve"> beérkezett pályázatokat egy 7 fős szakmai Bíráló Bizottság értékeli, melynek tagjai a TTK, a TÁTK és a GTI oktatási dékánhelyettesei, a TTK HÖK, a TÁTK HÖK és a GTI HÖK által delegált 1-1 képviselő, elnöke pedig az ELTE Oktatási Igazgatója.</w:t>
      </w:r>
    </w:p>
    <w:p w:rsidR="00C945F0" w:rsidRPr="005E02DF" w:rsidRDefault="00C945F0" w:rsidP="005E02DF">
      <w:pPr>
        <w:tabs>
          <w:tab w:val="left" w:pos="851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1B5B25" w:rsidRPr="005E02DF" w:rsidRDefault="001B5B25" w:rsidP="005E02DF">
      <w:pPr>
        <w:spacing w:after="0"/>
        <w:rPr>
          <w:rFonts w:ascii="Garamond" w:hAnsi="Garamond" w:cs="Arial"/>
          <w:sz w:val="24"/>
          <w:szCs w:val="24"/>
        </w:rPr>
      </w:pPr>
    </w:p>
    <w:p w:rsidR="001B5B25" w:rsidRPr="005E02DF" w:rsidRDefault="008C7107" w:rsidP="005E02DF">
      <w:pPr>
        <w:spacing w:after="0"/>
        <w:rPr>
          <w:rFonts w:ascii="Garamond" w:hAnsi="Garamond" w:cs="Arial"/>
          <w:sz w:val="24"/>
          <w:szCs w:val="24"/>
        </w:rPr>
      </w:pPr>
      <w:r w:rsidRPr="005E02DF">
        <w:rPr>
          <w:rFonts w:ascii="Garamond" w:hAnsi="Garamond" w:cs="Arial"/>
          <w:b/>
          <w:sz w:val="24"/>
          <w:szCs w:val="24"/>
        </w:rPr>
        <w:t>Mellékletek</w:t>
      </w:r>
      <w:r w:rsidRPr="005E02DF">
        <w:rPr>
          <w:rFonts w:ascii="Garamond" w:hAnsi="Garamond" w:cs="Arial"/>
          <w:sz w:val="24"/>
          <w:szCs w:val="24"/>
        </w:rPr>
        <w:t>:</w:t>
      </w:r>
    </w:p>
    <w:p w:rsidR="008C7107" w:rsidRPr="005E02DF" w:rsidRDefault="008C7107" w:rsidP="005E02DF">
      <w:pPr>
        <w:pStyle w:val="Listaszerbekezds"/>
        <w:numPr>
          <w:ilvl w:val="0"/>
          <w:numId w:val="11"/>
        </w:numPr>
        <w:spacing w:after="0"/>
        <w:rPr>
          <w:rFonts w:ascii="Garamond" w:hAnsi="Garamond" w:cs="Arial"/>
          <w:sz w:val="24"/>
          <w:szCs w:val="24"/>
        </w:rPr>
      </w:pPr>
      <w:r w:rsidRPr="005E02DF">
        <w:rPr>
          <w:rFonts w:ascii="Garamond" w:hAnsi="Garamond" w:cs="Arial"/>
          <w:sz w:val="24"/>
          <w:szCs w:val="24"/>
        </w:rPr>
        <w:t>pályázati adatlap</w:t>
      </w:r>
    </w:p>
    <w:p w:rsidR="008C7107" w:rsidRDefault="008C7107" w:rsidP="005E02DF">
      <w:pPr>
        <w:pStyle w:val="Listaszerbekezds"/>
        <w:numPr>
          <w:ilvl w:val="0"/>
          <w:numId w:val="11"/>
        </w:numPr>
        <w:spacing w:after="0"/>
        <w:rPr>
          <w:rFonts w:ascii="Garamond" w:hAnsi="Garamond" w:cs="Arial"/>
          <w:sz w:val="24"/>
          <w:szCs w:val="24"/>
        </w:rPr>
      </w:pPr>
      <w:r w:rsidRPr="005E02DF">
        <w:rPr>
          <w:rFonts w:ascii="Garamond" w:hAnsi="Garamond" w:cs="Arial"/>
          <w:sz w:val="24"/>
          <w:szCs w:val="24"/>
        </w:rPr>
        <w:t>bírálati szempontrendszer</w:t>
      </w:r>
    </w:p>
    <w:p w:rsidR="00186906" w:rsidRDefault="00186906" w:rsidP="005E02DF">
      <w:pPr>
        <w:pStyle w:val="Listaszerbekezds"/>
        <w:numPr>
          <w:ilvl w:val="0"/>
          <w:numId w:val="11"/>
        </w:num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GDPR nyilatkozat</w:t>
      </w:r>
    </w:p>
    <w:p w:rsidR="00186906" w:rsidRPr="005E02DF" w:rsidRDefault="00186906" w:rsidP="00186906">
      <w:pPr>
        <w:pStyle w:val="Listaszerbekezds"/>
        <w:spacing w:after="0"/>
        <w:rPr>
          <w:rFonts w:ascii="Garamond" w:hAnsi="Garamond" w:cs="Arial"/>
          <w:sz w:val="24"/>
          <w:szCs w:val="24"/>
        </w:rPr>
      </w:pPr>
    </w:p>
    <w:sectPr w:rsidR="00186906" w:rsidRPr="005E0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4B92"/>
    <w:multiLevelType w:val="hybridMultilevel"/>
    <w:tmpl w:val="ED1AAB2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56AE"/>
    <w:multiLevelType w:val="hybridMultilevel"/>
    <w:tmpl w:val="825ED9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405A"/>
    <w:multiLevelType w:val="hybridMultilevel"/>
    <w:tmpl w:val="E21E36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56E55"/>
    <w:multiLevelType w:val="hybridMultilevel"/>
    <w:tmpl w:val="7464A7D2"/>
    <w:lvl w:ilvl="0" w:tplc="99721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D16B7"/>
    <w:multiLevelType w:val="hybridMultilevel"/>
    <w:tmpl w:val="6554D6AA"/>
    <w:lvl w:ilvl="0" w:tplc="831E8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25420"/>
    <w:multiLevelType w:val="hybridMultilevel"/>
    <w:tmpl w:val="F4668F16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31297E"/>
    <w:multiLevelType w:val="hybridMultilevel"/>
    <w:tmpl w:val="B8B6B8AC"/>
    <w:lvl w:ilvl="0" w:tplc="FC7A94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255B3"/>
    <w:multiLevelType w:val="hybridMultilevel"/>
    <w:tmpl w:val="7CC4E61E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7436930"/>
    <w:multiLevelType w:val="hybridMultilevel"/>
    <w:tmpl w:val="5C5222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E529D"/>
    <w:multiLevelType w:val="hybridMultilevel"/>
    <w:tmpl w:val="341EECC0"/>
    <w:lvl w:ilvl="0" w:tplc="15E65E2E">
      <w:start w:val="1"/>
      <w:numFmt w:val="lowerLetter"/>
      <w:lvlText w:val="%1)"/>
      <w:lvlJc w:val="left"/>
      <w:pPr>
        <w:ind w:left="5320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5974" w:hanging="360"/>
      </w:pPr>
    </w:lvl>
    <w:lvl w:ilvl="2" w:tplc="040E001B" w:tentative="1">
      <w:start w:val="1"/>
      <w:numFmt w:val="lowerRoman"/>
      <w:lvlText w:val="%3."/>
      <w:lvlJc w:val="right"/>
      <w:pPr>
        <w:ind w:left="6694" w:hanging="180"/>
      </w:pPr>
    </w:lvl>
    <w:lvl w:ilvl="3" w:tplc="040E000F" w:tentative="1">
      <w:start w:val="1"/>
      <w:numFmt w:val="decimal"/>
      <w:lvlText w:val="%4."/>
      <w:lvlJc w:val="left"/>
      <w:pPr>
        <w:ind w:left="7414" w:hanging="360"/>
      </w:pPr>
    </w:lvl>
    <w:lvl w:ilvl="4" w:tplc="040E0019" w:tentative="1">
      <w:start w:val="1"/>
      <w:numFmt w:val="lowerLetter"/>
      <w:lvlText w:val="%5."/>
      <w:lvlJc w:val="left"/>
      <w:pPr>
        <w:ind w:left="8134" w:hanging="360"/>
      </w:pPr>
    </w:lvl>
    <w:lvl w:ilvl="5" w:tplc="040E001B" w:tentative="1">
      <w:start w:val="1"/>
      <w:numFmt w:val="lowerRoman"/>
      <w:lvlText w:val="%6."/>
      <w:lvlJc w:val="right"/>
      <w:pPr>
        <w:ind w:left="8854" w:hanging="180"/>
      </w:pPr>
    </w:lvl>
    <w:lvl w:ilvl="6" w:tplc="040E000F" w:tentative="1">
      <w:start w:val="1"/>
      <w:numFmt w:val="decimal"/>
      <w:lvlText w:val="%7."/>
      <w:lvlJc w:val="left"/>
      <w:pPr>
        <w:ind w:left="9574" w:hanging="360"/>
      </w:pPr>
    </w:lvl>
    <w:lvl w:ilvl="7" w:tplc="040E0019" w:tentative="1">
      <w:start w:val="1"/>
      <w:numFmt w:val="lowerLetter"/>
      <w:lvlText w:val="%8."/>
      <w:lvlJc w:val="left"/>
      <w:pPr>
        <w:ind w:left="10294" w:hanging="360"/>
      </w:pPr>
    </w:lvl>
    <w:lvl w:ilvl="8" w:tplc="040E001B" w:tentative="1">
      <w:start w:val="1"/>
      <w:numFmt w:val="lowerRoman"/>
      <w:lvlText w:val="%9."/>
      <w:lvlJc w:val="right"/>
      <w:pPr>
        <w:ind w:left="11014" w:hanging="180"/>
      </w:pPr>
    </w:lvl>
  </w:abstractNum>
  <w:abstractNum w:abstractNumId="10" w15:restartNumberingAfterBreak="0">
    <w:nsid w:val="60C24F44"/>
    <w:multiLevelType w:val="hybridMultilevel"/>
    <w:tmpl w:val="40A8EC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25"/>
    <w:rsid w:val="00070341"/>
    <w:rsid w:val="00096DFE"/>
    <w:rsid w:val="000A3D5A"/>
    <w:rsid w:val="000D3722"/>
    <w:rsid w:val="000F4AC8"/>
    <w:rsid w:val="00186906"/>
    <w:rsid w:val="001B5B25"/>
    <w:rsid w:val="001D486F"/>
    <w:rsid w:val="002639DF"/>
    <w:rsid w:val="00295B79"/>
    <w:rsid w:val="002E5CD2"/>
    <w:rsid w:val="002F461E"/>
    <w:rsid w:val="003857BD"/>
    <w:rsid w:val="003A7FFE"/>
    <w:rsid w:val="003C4674"/>
    <w:rsid w:val="003E2113"/>
    <w:rsid w:val="00433FDB"/>
    <w:rsid w:val="004D2C40"/>
    <w:rsid w:val="005C23AF"/>
    <w:rsid w:val="005E02DF"/>
    <w:rsid w:val="00637724"/>
    <w:rsid w:val="00651202"/>
    <w:rsid w:val="00700476"/>
    <w:rsid w:val="00774E4C"/>
    <w:rsid w:val="007B0368"/>
    <w:rsid w:val="007F7E1A"/>
    <w:rsid w:val="00875023"/>
    <w:rsid w:val="00890008"/>
    <w:rsid w:val="008C7107"/>
    <w:rsid w:val="0092141E"/>
    <w:rsid w:val="00A06F6C"/>
    <w:rsid w:val="00A31B97"/>
    <w:rsid w:val="00A42E36"/>
    <w:rsid w:val="00A71278"/>
    <w:rsid w:val="00B3068B"/>
    <w:rsid w:val="00B71751"/>
    <w:rsid w:val="00BC6B83"/>
    <w:rsid w:val="00C945F0"/>
    <w:rsid w:val="00D650A8"/>
    <w:rsid w:val="00D83AC7"/>
    <w:rsid w:val="00DA15B3"/>
    <w:rsid w:val="00DE6083"/>
    <w:rsid w:val="00F0168B"/>
    <w:rsid w:val="00F22E00"/>
    <w:rsid w:val="00F90200"/>
    <w:rsid w:val="00FA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B28C"/>
  <w15:docId w15:val="{BC8AF661-CDB9-4066-980C-E58FDE02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4"/>
    <w:qFormat/>
    <w:rsid w:val="001B5B25"/>
    <w:pPr>
      <w:ind w:left="720"/>
      <w:contextualSpacing/>
    </w:p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4"/>
    <w:rsid w:val="001B5B25"/>
  </w:style>
  <w:style w:type="paragraph" w:styleId="Buborkszveg">
    <w:name w:val="Balloon Text"/>
    <w:basedOn w:val="Norml"/>
    <w:link w:val="BuborkszvegChar"/>
    <w:uiPriority w:val="99"/>
    <w:semiHidden/>
    <w:unhideWhenUsed/>
    <w:rsid w:val="000F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AC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C6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</dc:creator>
  <cp:keywords/>
  <dc:description/>
  <cp:lastModifiedBy>dr. Badinszky Áron</cp:lastModifiedBy>
  <cp:revision>8</cp:revision>
  <cp:lastPrinted>2019-09-23T15:44:00Z</cp:lastPrinted>
  <dcterms:created xsi:type="dcterms:W3CDTF">2020-09-21T11:44:00Z</dcterms:created>
  <dcterms:modified xsi:type="dcterms:W3CDTF">2020-09-25T11:32:00Z</dcterms:modified>
</cp:coreProperties>
</file>