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1F431" w14:textId="77777777" w:rsidR="00DA1B4C" w:rsidRDefault="00D917E4">
      <w:pPr>
        <w:tabs>
          <w:tab w:val="right" w:pos="9073"/>
        </w:tabs>
        <w:spacing w:after="0" w:line="300" w:lineRule="auto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4"/>
        </w:rPr>
        <w:tab/>
        <w:t>3. számú melléklet</w:t>
      </w:r>
    </w:p>
    <w:p w14:paraId="4861BC8A" w14:textId="77777777" w:rsidR="00DA1B4C" w:rsidRDefault="00D917E4">
      <w:pPr>
        <w:spacing w:after="0" w:line="300" w:lineRule="auto"/>
        <w:ind w:left="142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Nemzeti felsőoktatási ösztöndíj </w:t>
      </w:r>
    </w:p>
    <w:p w14:paraId="688AE891" w14:textId="77777777" w:rsidR="00DA1B4C" w:rsidRDefault="00D917E4">
      <w:pPr>
        <w:spacing w:after="0" w:line="300" w:lineRule="auto"/>
        <w:ind w:left="142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sz w:val="24"/>
          <w:szCs w:val="24"/>
        </w:rPr>
        <w:t>III. nem szakmai, közéleti, sport és egyéb tevékenység pontrendszere</w:t>
      </w:r>
    </w:p>
    <w:p w14:paraId="3408E98E" w14:textId="77777777" w:rsidR="00DA1B4C" w:rsidRDefault="00D917E4">
      <w:pPr>
        <w:spacing w:after="0" w:line="300" w:lineRule="auto"/>
        <w:ind w:left="142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i/>
          <w:sz w:val="24"/>
          <w:szCs w:val="24"/>
        </w:rPr>
        <w:t>(Összeállította az ELTE TTK HÖK)</w:t>
      </w:r>
    </w:p>
    <w:p w14:paraId="54F4AF1F" w14:textId="77777777" w:rsidR="00DA1B4C" w:rsidRDefault="00DA1B4C">
      <w:pPr>
        <w:spacing w:after="0" w:line="300" w:lineRule="auto"/>
        <w:ind w:left="142"/>
        <w:jc w:val="center"/>
        <w:rPr>
          <w:rFonts w:ascii="Liberation Serif" w:hAnsi="Liberation Serif" w:cs="Times New Roman"/>
          <w:sz w:val="24"/>
          <w:szCs w:val="24"/>
        </w:rPr>
      </w:pPr>
    </w:p>
    <w:p w14:paraId="49EF1D7D" w14:textId="77777777" w:rsidR="00DA1B4C" w:rsidRDefault="00D917E4">
      <w:pPr>
        <w:spacing w:after="0" w:line="300" w:lineRule="auto"/>
        <w:ind w:left="142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4"/>
        </w:rPr>
        <w:t>Maximum 50 pont kerülhet kiosztásra. Minden közéleti tevékenységről igazolást kérünk, ennek hiányában nem áll módunkban pontot adni. Prioritás, hogy a végzett közéleti tevékenység elsősorban a Természettudományi Kar hallgatóit szolgálja, illetve a karitatív szervezetekben végzett önkéntességet is értékeljük. Sport- és egyéb jellegű (szervezés, előadás) tevékenységet is van lehetőségünk elbírálni megfelelő igazolás mellett.</w:t>
      </w:r>
    </w:p>
    <w:p w14:paraId="754B2D75" w14:textId="77777777" w:rsidR="00DA1B4C" w:rsidRDefault="00DA1B4C">
      <w:pPr>
        <w:spacing w:after="0" w:line="300" w:lineRule="auto"/>
        <w:ind w:left="142"/>
        <w:jc w:val="both"/>
        <w:rPr>
          <w:rFonts w:ascii="Liberation Serif" w:hAnsi="Liberation Serif" w:cs="Times New Roman"/>
          <w:sz w:val="24"/>
          <w:szCs w:val="24"/>
        </w:rPr>
      </w:pPr>
    </w:p>
    <w:p w14:paraId="601BD4AB" w14:textId="77777777" w:rsidR="00DA1B4C" w:rsidRDefault="00D917E4">
      <w:pPr>
        <w:pBdr>
          <w:bottom w:val="single" w:sz="12" w:space="1" w:color="000000"/>
        </w:pBdr>
        <w:tabs>
          <w:tab w:val="right" w:pos="9214"/>
        </w:tabs>
        <w:spacing w:after="0" w:line="300" w:lineRule="auto"/>
        <w:ind w:left="142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sz w:val="24"/>
          <w:szCs w:val="24"/>
        </w:rPr>
        <w:t>Jellemző közéleti tevékenységek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ab/>
      </w:r>
    </w:p>
    <w:p w14:paraId="26BA8501" w14:textId="77777777" w:rsidR="00DA1B4C" w:rsidRDefault="00DA1B4C">
      <w:pPr>
        <w:pStyle w:val="Listaszerbekezds"/>
        <w:spacing w:after="0" w:line="300" w:lineRule="auto"/>
        <w:ind w:left="142"/>
        <w:jc w:val="both"/>
        <w:rPr>
          <w:rFonts w:ascii="Liberation Serif" w:hAnsi="Liberation Serif" w:cs="Times New Roman"/>
          <w:sz w:val="24"/>
          <w:szCs w:val="24"/>
        </w:rPr>
      </w:pPr>
    </w:p>
    <w:p w14:paraId="5C8D4BE2" w14:textId="77777777" w:rsidR="00DA1B4C" w:rsidRDefault="00D917E4">
      <w:pPr>
        <w:pStyle w:val="Listaszerbekezds"/>
        <w:numPr>
          <w:ilvl w:val="0"/>
          <w:numId w:val="1"/>
        </w:numPr>
        <w:tabs>
          <w:tab w:val="right" w:pos="9073"/>
        </w:tabs>
        <w:spacing w:after="0" w:line="300" w:lineRule="auto"/>
        <w:ind w:left="851" w:hanging="567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sz w:val="24"/>
          <w:szCs w:val="24"/>
        </w:rPr>
        <w:t>Hallgatói közéleti szervezetben végzett munka</w:t>
      </w:r>
      <w:r>
        <w:rPr>
          <w:rFonts w:ascii="Liberation Serif" w:hAnsi="Liberation Serif" w:cs="Times New Roman"/>
          <w:b/>
          <w:sz w:val="24"/>
          <w:szCs w:val="24"/>
        </w:rPr>
        <w:tab/>
        <w:t>maximum 35 pont</w:t>
      </w:r>
    </w:p>
    <w:p w14:paraId="33A4F2BF" w14:textId="77777777" w:rsidR="00DA1B4C" w:rsidRDefault="00DA1B4C">
      <w:pPr>
        <w:pStyle w:val="Listaszerbekezds"/>
        <w:tabs>
          <w:tab w:val="right" w:pos="9073"/>
        </w:tabs>
        <w:spacing w:after="0" w:line="300" w:lineRule="auto"/>
        <w:ind w:left="851" w:hanging="567"/>
        <w:jc w:val="both"/>
        <w:rPr>
          <w:rFonts w:ascii="Liberation Serif" w:hAnsi="Liberation Serif"/>
        </w:rPr>
      </w:pPr>
    </w:p>
    <w:p w14:paraId="5A015477" w14:textId="77777777" w:rsidR="00DA1B4C" w:rsidRPr="003D011D" w:rsidRDefault="00D917E4">
      <w:pPr>
        <w:pStyle w:val="Listaszerbekezds"/>
        <w:numPr>
          <w:ilvl w:val="1"/>
          <w:numId w:val="1"/>
        </w:numPr>
        <w:tabs>
          <w:tab w:val="right" w:pos="9214"/>
        </w:tabs>
        <w:spacing w:after="0" w:line="300" w:lineRule="auto"/>
        <w:ind w:left="1440" w:hanging="540"/>
        <w:jc w:val="both"/>
        <w:rPr>
          <w:rStyle w:val="Knyvcme"/>
          <w:i w:val="0"/>
          <w:iCs w:val="0"/>
          <w:sz w:val="24"/>
          <w:szCs w:val="24"/>
        </w:rPr>
      </w:pPr>
      <w:r w:rsidRPr="003D011D">
        <w:rPr>
          <w:rStyle w:val="Knyvcme"/>
          <w:i w:val="0"/>
          <w:iCs w:val="0"/>
          <w:sz w:val="24"/>
          <w:szCs w:val="24"/>
        </w:rPr>
        <w:t>Az ELTE TTK HÖK-ben végzett munka</w:t>
      </w:r>
    </w:p>
    <w:p w14:paraId="00123339" w14:textId="77777777" w:rsidR="00DA1B4C" w:rsidRDefault="00DA1B4C">
      <w:pPr>
        <w:pStyle w:val="Listaszerbekezds"/>
        <w:tabs>
          <w:tab w:val="right" w:pos="9214"/>
        </w:tabs>
        <w:spacing w:after="0" w:line="300" w:lineRule="auto"/>
        <w:ind w:left="851"/>
        <w:jc w:val="both"/>
        <w:rPr>
          <w:rFonts w:ascii="Liberation Serif" w:hAnsi="Liberation Serif" w:cs="Times New Roman"/>
          <w:b/>
          <w:sz w:val="24"/>
          <w:szCs w:val="24"/>
          <w:shd w:val="clear" w:color="auto" w:fill="FFFF00"/>
        </w:rPr>
      </w:pPr>
    </w:p>
    <w:p w14:paraId="5543CAF4" w14:textId="77777777" w:rsidR="00DA1B4C" w:rsidRDefault="00D917E4">
      <w:pPr>
        <w:pStyle w:val="Listaszerbekezds"/>
        <w:numPr>
          <w:ilvl w:val="0"/>
          <w:numId w:val="2"/>
        </w:numPr>
        <w:tabs>
          <w:tab w:val="right" w:pos="7938"/>
        </w:tabs>
        <w:spacing w:after="120" w:line="300" w:lineRule="auto"/>
        <w:ind w:left="1709" w:right="1169" w:hanging="540"/>
        <w:contextualSpacing w:val="0"/>
        <w:jc w:val="both"/>
      </w:pPr>
      <w:r>
        <w:rPr>
          <w:rFonts w:ascii="Liberation Serif" w:hAnsi="Liberation Serif" w:cs="Times New Roman"/>
          <w:sz w:val="24"/>
          <w:szCs w:val="24"/>
        </w:rPr>
        <w:t>tisztségviselő</w:t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br/>
        <w:t>Egy szervezeten belül a legmagasabb pontot érő tisztségért adható csupán pont, legfeljebb egy választási ciklus figyelem-bevételével.</w:t>
      </w:r>
    </w:p>
    <w:p w14:paraId="24CDC3CB" w14:textId="77777777" w:rsidR="00DA1B4C" w:rsidRPr="003D011D" w:rsidRDefault="00D917E4">
      <w:pPr>
        <w:pStyle w:val="Listaszerbekezds"/>
        <w:numPr>
          <w:ilvl w:val="1"/>
          <w:numId w:val="2"/>
        </w:numPr>
        <w:tabs>
          <w:tab w:val="right" w:pos="7938"/>
        </w:tabs>
        <w:spacing w:after="120" w:line="300" w:lineRule="auto"/>
        <w:ind w:left="2520" w:right="1169" w:hanging="540"/>
        <w:contextualSpacing w:val="0"/>
        <w:jc w:val="both"/>
        <w:rPr>
          <w:rStyle w:val="Knyvcme"/>
          <w:b w:val="0"/>
          <w:bCs w:val="0"/>
          <w:i w:val="0"/>
          <w:iCs w:val="0"/>
        </w:rPr>
      </w:pPr>
      <w:r w:rsidRPr="003D011D">
        <w:rPr>
          <w:rStyle w:val="Knyvcme"/>
          <w:b w:val="0"/>
          <w:bCs w:val="0"/>
          <w:i w:val="0"/>
          <w:iCs w:val="0"/>
        </w:rPr>
        <w:t xml:space="preserve">elnök, elnökhelyettes, ellenőrző bizottsági elnök, referens </w:t>
      </w:r>
      <w:r w:rsidRPr="003D011D">
        <w:rPr>
          <w:rStyle w:val="Knyvcme"/>
          <w:b w:val="0"/>
          <w:bCs w:val="0"/>
          <w:i w:val="0"/>
          <w:iCs w:val="0"/>
        </w:rPr>
        <w:tab/>
        <w:t>25 pont</w:t>
      </w:r>
    </w:p>
    <w:p w14:paraId="04DCF900" w14:textId="77777777" w:rsidR="00DA1B4C" w:rsidRPr="003D011D" w:rsidRDefault="00D917E4">
      <w:pPr>
        <w:pStyle w:val="Listaszerbekezds"/>
        <w:numPr>
          <w:ilvl w:val="1"/>
          <w:numId w:val="2"/>
        </w:numPr>
        <w:tabs>
          <w:tab w:val="right" w:pos="7938"/>
        </w:tabs>
        <w:spacing w:after="115" w:line="300" w:lineRule="auto"/>
        <w:ind w:left="2520" w:right="1169" w:hanging="540"/>
        <w:jc w:val="both"/>
        <w:rPr>
          <w:rStyle w:val="Knyvcme"/>
          <w:b w:val="0"/>
          <w:bCs w:val="0"/>
          <w:i w:val="0"/>
          <w:iCs w:val="0"/>
        </w:rPr>
      </w:pPr>
      <w:r w:rsidRPr="003D011D">
        <w:rPr>
          <w:rStyle w:val="Knyvcme"/>
          <w:b w:val="0"/>
          <w:bCs w:val="0"/>
          <w:i w:val="0"/>
          <w:iCs w:val="0"/>
        </w:rPr>
        <w:t xml:space="preserve">főszerkesztő, szakterületi koordinátor, </w:t>
      </w:r>
      <w:proofErr w:type="spellStart"/>
      <w:r w:rsidRPr="003D011D">
        <w:rPr>
          <w:rStyle w:val="Knyvcme"/>
          <w:b w:val="0"/>
          <w:bCs w:val="0"/>
          <w:i w:val="0"/>
          <w:iCs w:val="0"/>
        </w:rPr>
        <w:t>mentorkoordi-nátor</w:t>
      </w:r>
      <w:proofErr w:type="spellEnd"/>
      <w:r w:rsidRPr="003D011D">
        <w:rPr>
          <w:rStyle w:val="Knyvcme"/>
          <w:b w:val="0"/>
          <w:bCs w:val="0"/>
          <w:i w:val="0"/>
          <w:iCs w:val="0"/>
        </w:rPr>
        <w:t xml:space="preserve">, ellenőrző bizottsági tag, ösztöndíj bizottsági tag, </w:t>
      </w:r>
    </w:p>
    <w:p w14:paraId="2C491598" w14:textId="77777777" w:rsidR="00DA1B4C" w:rsidRPr="003D011D" w:rsidRDefault="00D917E4">
      <w:pPr>
        <w:pStyle w:val="Listaszerbekezds"/>
        <w:tabs>
          <w:tab w:val="right" w:pos="7938"/>
        </w:tabs>
        <w:spacing w:after="120" w:line="300" w:lineRule="auto"/>
        <w:ind w:left="2520" w:right="1169"/>
        <w:contextualSpacing w:val="0"/>
        <w:jc w:val="both"/>
        <w:rPr>
          <w:rStyle w:val="Knyvcme"/>
          <w:b w:val="0"/>
          <w:bCs w:val="0"/>
          <w:i w:val="0"/>
          <w:iCs w:val="0"/>
        </w:rPr>
      </w:pPr>
      <w:r w:rsidRPr="003D011D">
        <w:rPr>
          <w:rStyle w:val="Knyvcme"/>
          <w:b w:val="0"/>
          <w:bCs w:val="0"/>
          <w:i w:val="0"/>
          <w:iCs w:val="0"/>
        </w:rPr>
        <w:tab/>
        <w:t>20 pont</w:t>
      </w:r>
    </w:p>
    <w:p w14:paraId="0ACE4296" w14:textId="77777777" w:rsidR="00DA1B4C" w:rsidRPr="003D011D" w:rsidRDefault="00D917E4">
      <w:pPr>
        <w:pStyle w:val="Listaszerbekezds"/>
        <w:numPr>
          <w:ilvl w:val="1"/>
          <w:numId w:val="2"/>
        </w:numPr>
        <w:tabs>
          <w:tab w:val="right" w:pos="7938"/>
        </w:tabs>
        <w:spacing w:after="120" w:line="300" w:lineRule="auto"/>
        <w:ind w:left="2520" w:right="1169" w:hanging="540"/>
        <w:contextualSpacing w:val="0"/>
        <w:jc w:val="both"/>
        <w:rPr>
          <w:rStyle w:val="Knyvcme"/>
          <w:b w:val="0"/>
          <w:bCs w:val="0"/>
          <w:i w:val="0"/>
          <w:iCs w:val="0"/>
        </w:rPr>
      </w:pPr>
      <w:r w:rsidRPr="003D011D">
        <w:rPr>
          <w:rStyle w:val="Knyvcme"/>
          <w:b w:val="0"/>
          <w:bCs w:val="0"/>
          <w:i w:val="0"/>
          <w:iCs w:val="0"/>
        </w:rPr>
        <w:t>egyéb</w:t>
      </w:r>
      <w:r w:rsidRPr="003D011D">
        <w:rPr>
          <w:rStyle w:val="Knyvcme"/>
          <w:b w:val="0"/>
          <w:bCs w:val="0"/>
          <w:i w:val="0"/>
          <w:iCs w:val="0"/>
        </w:rPr>
        <w:tab/>
        <w:t>5-15 pont</w:t>
      </w:r>
    </w:p>
    <w:p w14:paraId="25DD2A38" w14:textId="77777777" w:rsidR="00DA1B4C" w:rsidRDefault="00D917E4">
      <w:pPr>
        <w:pStyle w:val="Listaszerbekezds"/>
        <w:numPr>
          <w:ilvl w:val="0"/>
          <w:numId w:val="2"/>
        </w:numPr>
        <w:tabs>
          <w:tab w:val="right" w:pos="7938"/>
        </w:tabs>
        <w:spacing w:after="120" w:line="300" w:lineRule="auto"/>
        <w:ind w:left="1701" w:hanging="567"/>
        <w:contextualSpacing w:val="0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4"/>
        </w:rPr>
        <w:t>képviselő, küldöttgyűlési póttag</w:t>
      </w:r>
      <w:r>
        <w:rPr>
          <w:rFonts w:ascii="Liberation Serif" w:hAnsi="Liberation Serif" w:cs="Times New Roman"/>
          <w:sz w:val="24"/>
          <w:szCs w:val="24"/>
        </w:rPr>
        <w:tab/>
        <w:t>2 pont / ciklus</w:t>
      </w:r>
      <w:r>
        <w:rPr>
          <w:rFonts w:ascii="Liberation Serif" w:hAnsi="Liberation Serif" w:cs="Times New Roman"/>
          <w:sz w:val="24"/>
          <w:szCs w:val="24"/>
        </w:rPr>
        <w:br/>
        <w:t>maximum 2 választási ciklus</w:t>
      </w:r>
    </w:p>
    <w:p w14:paraId="30A962E3" w14:textId="77777777" w:rsidR="00DA1B4C" w:rsidRDefault="00D917E4">
      <w:pPr>
        <w:pStyle w:val="Listaszerbekezds"/>
        <w:numPr>
          <w:ilvl w:val="0"/>
          <w:numId w:val="3"/>
        </w:numPr>
        <w:tabs>
          <w:tab w:val="right" w:pos="7938"/>
        </w:tabs>
        <w:spacing w:after="120" w:line="300" w:lineRule="auto"/>
        <w:ind w:left="1701" w:hanging="567"/>
        <w:contextualSpacing w:val="0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4"/>
        </w:rPr>
        <w:t>mentor / külügyi mentor</w:t>
      </w:r>
      <w:r>
        <w:rPr>
          <w:rFonts w:ascii="Liberation Serif" w:hAnsi="Liberation Serif" w:cs="Times New Roman"/>
          <w:sz w:val="24"/>
          <w:szCs w:val="24"/>
        </w:rPr>
        <w:tab/>
        <w:t>2 pont / mentorság</w:t>
      </w:r>
      <w:r>
        <w:rPr>
          <w:rFonts w:ascii="Liberation Serif" w:hAnsi="Liberation Serif" w:cs="Times New Roman"/>
          <w:sz w:val="24"/>
          <w:szCs w:val="24"/>
        </w:rPr>
        <w:br/>
        <w:t>maximum 2 mentorság</w:t>
      </w:r>
    </w:p>
    <w:p w14:paraId="6D436F4F" w14:textId="77777777" w:rsidR="00DA1B4C" w:rsidRDefault="00D917E4">
      <w:pPr>
        <w:pStyle w:val="Listaszerbekezds"/>
        <w:numPr>
          <w:ilvl w:val="0"/>
          <w:numId w:val="3"/>
        </w:numPr>
        <w:tabs>
          <w:tab w:val="right" w:pos="7938"/>
        </w:tabs>
        <w:spacing w:after="115" w:line="300" w:lineRule="auto"/>
        <w:ind w:left="1701" w:hanging="567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4"/>
        </w:rPr>
        <w:t>delegált</w:t>
      </w:r>
      <w:r>
        <w:rPr>
          <w:rFonts w:ascii="Liberation Serif" w:hAnsi="Liberation Serif" w:cs="Times New Roman"/>
          <w:sz w:val="24"/>
          <w:szCs w:val="24"/>
        </w:rPr>
        <w:tab/>
        <w:t>2-5 pont</w:t>
      </w:r>
      <w:r>
        <w:rPr>
          <w:rFonts w:ascii="Liberation Serif" w:hAnsi="Liberation Serif" w:cs="Times New Roman"/>
          <w:sz w:val="24"/>
          <w:szCs w:val="24"/>
        </w:rPr>
        <w:br/>
        <w:t>tisztségen túlmutató, legfeljebb 2 választási ciklus</w:t>
      </w:r>
    </w:p>
    <w:p w14:paraId="4F122987" w14:textId="77777777" w:rsidR="00DA1B4C" w:rsidRDefault="00DA1B4C">
      <w:pPr>
        <w:pStyle w:val="Listaszerbekezds"/>
        <w:spacing w:after="0" w:line="300" w:lineRule="auto"/>
        <w:ind w:left="5806" w:firstLine="566"/>
        <w:jc w:val="both"/>
        <w:rPr>
          <w:rFonts w:ascii="Liberation Serif" w:hAnsi="Liberation Serif" w:cs="Times New Roman"/>
          <w:sz w:val="24"/>
          <w:szCs w:val="24"/>
        </w:rPr>
      </w:pPr>
    </w:p>
    <w:p w14:paraId="06CFF564" w14:textId="77777777" w:rsidR="00DA1B4C" w:rsidRDefault="00D917E4">
      <w:pPr>
        <w:pStyle w:val="Listaszerbekezds"/>
        <w:tabs>
          <w:tab w:val="right" w:pos="9214"/>
        </w:tabs>
        <w:spacing w:after="115" w:line="300" w:lineRule="auto"/>
        <w:ind w:left="1440" w:hanging="540"/>
        <w:contextualSpacing w:val="0"/>
        <w:jc w:val="both"/>
        <w:rPr>
          <w:rFonts w:ascii="Liberation Serif" w:hAnsi="Liberation Serif"/>
        </w:rPr>
      </w:pPr>
      <w:r>
        <w:br w:type="page"/>
      </w:r>
    </w:p>
    <w:p w14:paraId="7305AC88" w14:textId="77777777" w:rsidR="00DA1B4C" w:rsidRPr="003D011D" w:rsidRDefault="00D917E4">
      <w:pPr>
        <w:pStyle w:val="Listaszerbekezds"/>
        <w:numPr>
          <w:ilvl w:val="1"/>
          <w:numId w:val="1"/>
        </w:numPr>
        <w:tabs>
          <w:tab w:val="right" w:pos="9214"/>
        </w:tabs>
        <w:spacing w:after="115" w:line="300" w:lineRule="auto"/>
        <w:ind w:left="1440" w:hanging="540"/>
        <w:contextualSpacing w:val="0"/>
        <w:jc w:val="both"/>
        <w:rPr>
          <w:rStyle w:val="Knyvcme"/>
          <w:i w:val="0"/>
          <w:iCs w:val="0"/>
        </w:rPr>
      </w:pPr>
      <w:r w:rsidRPr="003D011D">
        <w:rPr>
          <w:rStyle w:val="Knyvcme"/>
          <w:i w:val="0"/>
          <w:iCs w:val="0"/>
          <w:sz w:val="24"/>
          <w:szCs w:val="24"/>
        </w:rPr>
        <w:lastRenderedPageBreak/>
        <w:t>Más hallgatói közéleti szervezetben (</w:t>
      </w:r>
      <w:proofErr w:type="spellStart"/>
      <w:r w:rsidRPr="003D011D">
        <w:rPr>
          <w:rStyle w:val="Knyvcme"/>
          <w:i w:val="0"/>
          <w:iCs w:val="0"/>
          <w:sz w:val="24"/>
          <w:szCs w:val="24"/>
        </w:rPr>
        <w:t>Mafihe</w:t>
      </w:r>
      <w:proofErr w:type="spellEnd"/>
      <w:r w:rsidRPr="003D011D">
        <w:rPr>
          <w:rStyle w:val="Knyvcme"/>
          <w:i w:val="0"/>
          <w:iCs w:val="0"/>
          <w:sz w:val="24"/>
          <w:szCs w:val="24"/>
        </w:rPr>
        <w:t>, Ebihal, kollégiumi diákbizottság stb.) végzett munka</w:t>
      </w:r>
    </w:p>
    <w:p w14:paraId="3BB8C7E1" w14:textId="77777777" w:rsidR="00DA1B4C" w:rsidRDefault="00D917E4">
      <w:pPr>
        <w:pStyle w:val="Listaszerbekezds"/>
        <w:numPr>
          <w:ilvl w:val="0"/>
          <w:numId w:val="2"/>
        </w:numPr>
        <w:tabs>
          <w:tab w:val="right" w:pos="7938"/>
        </w:tabs>
        <w:spacing w:after="120" w:line="300" w:lineRule="auto"/>
        <w:ind w:left="1709" w:right="1080" w:hanging="540"/>
        <w:contextualSpacing w:val="0"/>
        <w:jc w:val="both"/>
        <w:rPr>
          <w:rFonts w:ascii="Liberation Serif" w:hAnsi="Liberation Serif"/>
        </w:rPr>
      </w:pPr>
      <w:r w:rsidRPr="003D011D">
        <w:t>tisztségviselő</w:t>
      </w:r>
      <w:r w:rsidRPr="003D011D">
        <w:tab/>
        <w:t>5-15 pont</w:t>
      </w:r>
      <w:r>
        <w:rPr>
          <w:rFonts w:ascii="Liberation Serif" w:hAnsi="Liberation Serif" w:cs="Times New Roman"/>
          <w:sz w:val="24"/>
          <w:szCs w:val="24"/>
        </w:rPr>
        <w:br/>
        <w:t>Egy szervezeten belül a legmagasabb pontot érő tisztségért adható csupán pont, legfeljebb egy választási ciklus figyelem-bevételével.</w:t>
      </w:r>
    </w:p>
    <w:p w14:paraId="3AD8E0EC" w14:textId="77777777" w:rsidR="00DA1B4C" w:rsidRDefault="00DA1B4C">
      <w:pPr>
        <w:pStyle w:val="Listaszerbekezds"/>
        <w:tabs>
          <w:tab w:val="right" w:pos="9214"/>
        </w:tabs>
        <w:spacing w:after="0" w:line="300" w:lineRule="auto"/>
        <w:ind w:left="851"/>
        <w:jc w:val="right"/>
        <w:rPr>
          <w:rFonts w:ascii="Liberation Serif" w:hAnsi="Liberation Serif"/>
          <w:sz w:val="24"/>
          <w:szCs w:val="24"/>
        </w:rPr>
      </w:pPr>
    </w:p>
    <w:p w14:paraId="2D39A3F0" w14:textId="77777777" w:rsidR="00DA1B4C" w:rsidRDefault="00D917E4">
      <w:pPr>
        <w:pStyle w:val="Listaszerbekezds"/>
        <w:numPr>
          <w:ilvl w:val="0"/>
          <w:numId w:val="1"/>
        </w:numPr>
        <w:tabs>
          <w:tab w:val="right" w:pos="9073"/>
        </w:tabs>
        <w:spacing w:after="0" w:line="300" w:lineRule="auto"/>
        <w:ind w:left="862" w:hanging="578"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Korrepetálás (Maszat,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KéKo</w:t>
      </w:r>
      <w:proofErr w:type="spellEnd"/>
      <w:r>
        <w:rPr>
          <w:rFonts w:ascii="Liberation Serif" w:hAnsi="Liberation Serif" w:cs="Times New Roman"/>
          <w:b/>
          <w:sz w:val="24"/>
          <w:szCs w:val="24"/>
        </w:rPr>
        <w:t xml:space="preserve">, Fóka,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RuBiSCo</w:t>
      </w:r>
      <w:proofErr w:type="spellEnd"/>
      <w:r>
        <w:rPr>
          <w:rFonts w:ascii="Liberation Serif" w:hAnsi="Liberation Serif" w:cs="Times New Roman"/>
          <w:b/>
          <w:sz w:val="24"/>
          <w:szCs w:val="24"/>
        </w:rPr>
        <w:t xml:space="preserve">,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Gekko</w:t>
      </w:r>
      <w:proofErr w:type="spellEnd"/>
      <w:r>
        <w:rPr>
          <w:rFonts w:ascii="Liberation Serif" w:hAnsi="Liberation Serif" w:cs="Times New Roman"/>
          <w:b/>
          <w:sz w:val="24"/>
          <w:szCs w:val="24"/>
        </w:rPr>
        <w:t>)</w:t>
      </w:r>
      <w:r>
        <w:rPr>
          <w:rFonts w:ascii="Liberation Serif" w:hAnsi="Liberation Serif" w:cs="Times New Roman"/>
          <w:b/>
          <w:sz w:val="24"/>
          <w:szCs w:val="24"/>
        </w:rPr>
        <w:tab/>
        <w:t>maximum 5 pont</w:t>
      </w:r>
    </w:p>
    <w:p w14:paraId="1752FEBD" w14:textId="77777777" w:rsidR="00DA1B4C" w:rsidRDefault="00D917E4">
      <w:pPr>
        <w:pStyle w:val="Listaszerbekezds"/>
        <w:spacing w:after="120" w:line="300" w:lineRule="auto"/>
        <w:ind w:left="851"/>
        <w:contextualSpacing w:val="0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4"/>
        </w:rPr>
        <w:t>A korrepetálás során megtartott alkalmak számának, illetve a koordinátori tevékeny-</w:t>
      </w:r>
      <w:proofErr w:type="spellStart"/>
      <w:r>
        <w:rPr>
          <w:rFonts w:ascii="Liberation Serif" w:hAnsi="Liberation Serif" w:cs="Times New Roman"/>
          <w:sz w:val="24"/>
          <w:szCs w:val="24"/>
        </w:rPr>
        <w:t>ség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figyelembevételével.</w:t>
      </w:r>
    </w:p>
    <w:p w14:paraId="66035640" w14:textId="77777777" w:rsidR="00DA1B4C" w:rsidRDefault="00D917E4">
      <w:pPr>
        <w:pStyle w:val="Listaszerbekezds"/>
        <w:numPr>
          <w:ilvl w:val="0"/>
          <w:numId w:val="1"/>
        </w:numPr>
        <w:spacing w:after="0" w:line="300" w:lineRule="auto"/>
        <w:ind w:left="851" w:hanging="567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Egyetem népszerűsítés (Nyílt Nap,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Educatio</w:t>
      </w:r>
      <w:proofErr w:type="spellEnd"/>
      <w:r>
        <w:rPr>
          <w:rFonts w:ascii="Liberation Serif" w:hAnsi="Liberation Serif" w:cs="Times New Roman"/>
          <w:b/>
          <w:sz w:val="24"/>
          <w:szCs w:val="24"/>
        </w:rPr>
        <w:t xml:space="preserve"> Kiállítás,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ELTEfeszt</w:t>
      </w:r>
      <w:proofErr w:type="spellEnd"/>
      <w:r>
        <w:rPr>
          <w:rFonts w:ascii="Liberation Serif" w:hAnsi="Liberation Serif" w:cs="Times New Roman"/>
          <w:b/>
          <w:sz w:val="24"/>
          <w:szCs w:val="24"/>
        </w:rPr>
        <w:t>)</w:t>
      </w:r>
    </w:p>
    <w:p w14:paraId="2910BAEE" w14:textId="77777777" w:rsidR="00DA1B4C" w:rsidRDefault="00D917E4">
      <w:pPr>
        <w:pStyle w:val="Listaszerbekezds"/>
        <w:tabs>
          <w:tab w:val="right" w:pos="9073"/>
        </w:tabs>
        <w:spacing w:after="120" w:line="300" w:lineRule="auto"/>
        <w:ind w:left="851"/>
        <w:contextualSpacing w:val="0"/>
        <w:jc w:val="right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b/>
          <w:sz w:val="24"/>
          <w:szCs w:val="24"/>
        </w:rPr>
        <w:t>maximum 5 pont</w:t>
      </w:r>
      <w:r>
        <w:rPr>
          <w:rFonts w:ascii="Liberation Serif" w:hAnsi="Liberation Serif" w:cs="Times New Roman"/>
          <w:sz w:val="24"/>
          <w:szCs w:val="24"/>
        </w:rPr>
        <w:br/>
        <w:t>1 pont / alkalom</w:t>
      </w:r>
    </w:p>
    <w:p w14:paraId="01E00299" w14:textId="77777777" w:rsidR="00DA1B4C" w:rsidRDefault="00D917E4">
      <w:pPr>
        <w:pStyle w:val="Listaszerbekezds"/>
        <w:numPr>
          <w:ilvl w:val="0"/>
          <w:numId w:val="1"/>
        </w:numPr>
        <w:tabs>
          <w:tab w:val="right" w:pos="9073"/>
        </w:tabs>
        <w:spacing w:after="0" w:line="300" w:lineRule="auto"/>
        <w:ind w:left="851" w:hanging="567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Egyéb közéleti tevékenység </w:t>
      </w:r>
      <w:r>
        <w:rPr>
          <w:rFonts w:ascii="Liberation Serif" w:hAnsi="Liberation Serif" w:cs="Times New Roman"/>
          <w:b/>
          <w:sz w:val="24"/>
          <w:szCs w:val="24"/>
        </w:rPr>
        <w:tab/>
        <w:t>maximum 5 pont</w:t>
      </w:r>
    </w:p>
    <w:p w14:paraId="09D05BA9" w14:textId="77777777" w:rsidR="00DA1B4C" w:rsidRDefault="00D917E4">
      <w:pPr>
        <w:tabs>
          <w:tab w:val="right" w:pos="9073"/>
        </w:tabs>
        <w:spacing w:after="0" w:line="300" w:lineRule="auto"/>
        <w:ind w:left="851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4"/>
        </w:rPr>
        <w:t xml:space="preserve">Pl. mesterszakos felvételi bizottsági delegált, </w:t>
      </w:r>
      <w:proofErr w:type="spellStart"/>
      <w:r>
        <w:rPr>
          <w:rFonts w:ascii="Liberation Serif" w:hAnsi="Liberation Serif" w:cs="Times New Roman"/>
          <w:sz w:val="24"/>
          <w:szCs w:val="24"/>
        </w:rPr>
        <w:t>gólyatábor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szervező, önkéntes </w:t>
      </w:r>
      <w:proofErr w:type="gramStart"/>
      <w:r>
        <w:rPr>
          <w:rFonts w:ascii="Liberation Serif" w:hAnsi="Liberation Serif" w:cs="Times New Roman"/>
          <w:sz w:val="24"/>
          <w:szCs w:val="24"/>
        </w:rPr>
        <w:t>tevékenységek,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stb.</w:t>
      </w:r>
      <w:r>
        <w:rPr>
          <w:rFonts w:ascii="Liberation Serif" w:hAnsi="Liberation Serif" w:cs="Times New Roman"/>
          <w:sz w:val="24"/>
          <w:szCs w:val="24"/>
        </w:rPr>
        <w:tab/>
        <w:t>1 pont / tevékenység</w:t>
      </w:r>
    </w:p>
    <w:p w14:paraId="19591F17" w14:textId="77777777" w:rsidR="00DA1B4C" w:rsidRDefault="00DA1B4C">
      <w:pPr>
        <w:spacing w:after="0" w:line="30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14:paraId="0B0A84C6" w14:textId="77777777" w:rsidR="00DA1B4C" w:rsidRDefault="00D917E4">
      <w:pPr>
        <w:pBdr>
          <w:bottom w:val="single" w:sz="12" w:space="1" w:color="000000"/>
        </w:pBdr>
        <w:tabs>
          <w:tab w:val="right" w:pos="9073"/>
        </w:tabs>
        <w:spacing w:after="0" w:line="300" w:lineRule="auto"/>
        <w:ind w:left="142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sz w:val="24"/>
          <w:szCs w:val="24"/>
        </w:rPr>
        <w:t>Sporttevékenység</w:t>
      </w:r>
      <w:r>
        <w:rPr>
          <w:rFonts w:ascii="Liberation Serif" w:hAnsi="Liberation Serif" w:cs="Times New Roman"/>
          <w:b/>
          <w:sz w:val="24"/>
          <w:szCs w:val="24"/>
        </w:rPr>
        <w:tab/>
        <w:t>maximum 10 pont</w:t>
      </w:r>
    </w:p>
    <w:p w14:paraId="2D9458D7" w14:textId="77777777" w:rsidR="00DA1B4C" w:rsidRDefault="00DA1B4C">
      <w:pPr>
        <w:spacing w:after="0" w:line="300" w:lineRule="auto"/>
        <w:ind w:left="142"/>
        <w:jc w:val="both"/>
        <w:rPr>
          <w:rFonts w:ascii="Liberation Serif" w:hAnsi="Liberation Serif" w:cs="Times New Roman"/>
          <w:b/>
          <w:sz w:val="24"/>
          <w:szCs w:val="24"/>
        </w:rPr>
      </w:pPr>
    </w:p>
    <w:p w14:paraId="2F20F514" w14:textId="77777777" w:rsidR="00DA1B4C" w:rsidRDefault="00D917E4">
      <w:pPr>
        <w:pStyle w:val="Listaszerbekezds"/>
        <w:numPr>
          <w:ilvl w:val="0"/>
          <w:numId w:val="4"/>
        </w:numPr>
        <w:spacing w:after="120" w:line="300" w:lineRule="auto"/>
        <w:ind w:hanging="578"/>
        <w:contextualSpacing w:val="0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sz w:val="24"/>
          <w:szCs w:val="24"/>
        </w:rPr>
        <w:t>Egyéni sportág</w:t>
      </w:r>
    </w:p>
    <w:p w14:paraId="1E66CE9B" w14:textId="77777777" w:rsidR="00DA1B4C" w:rsidRDefault="00D917E4">
      <w:pPr>
        <w:pStyle w:val="Listaszerbekezds"/>
        <w:numPr>
          <w:ilvl w:val="0"/>
          <w:numId w:val="5"/>
        </w:numPr>
        <w:spacing w:after="0" w:line="300" w:lineRule="auto"/>
        <w:ind w:left="1701" w:hanging="567"/>
        <w:contextualSpacing w:val="0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4"/>
        </w:rPr>
        <w:t>Nemzetközi szintű versenyen vagy bajnokságon elért helyezés</w:t>
      </w:r>
    </w:p>
    <w:p w14:paraId="6910D354" w14:textId="77777777" w:rsidR="00DA1B4C" w:rsidRDefault="00D917E4">
      <w:pPr>
        <w:pStyle w:val="Listaszerbekezds"/>
        <w:tabs>
          <w:tab w:val="right" w:pos="7938"/>
        </w:tabs>
        <w:spacing w:after="120" w:line="300" w:lineRule="auto"/>
        <w:ind w:left="1701"/>
        <w:contextualSpacing w:val="0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4"/>
        </w:rPr>
        <w:tab/>
        <w:t>10 pont</w:t>
      </w:r>
    </w:p>
    <w:p w14:paraId="45883CDB" w14:textId="77777777" w:rsidR="00DA1B4C" w:rsidRDefault="00D917E4">
      <w:pPr>
        <w:pStyle w:val="Listaszerbekezds"/>
        <w:numPr>
          <w:ilvl w:val="0"/>
          <w:numId w:val="5"/>
        </w:numPr>
        <w:tabs>
          <w:tab w:val="right" w:pos="7938"/>
        </w:tabs>
        <w:spacing w:after="120" w:line="300" w:lineRule="auto"/>
        <w:ind w:left="1701" w:right="1277" w:hanging="567"/>
        <w:contextualSpacing w:val="0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4"/>
        </w:rPr>
        <w:t>Országos szintű versenyen vagy bajnokságon elért dobogós helyezés</w:t>
      </w:r>
      <w:r>
        <w:rPr>
          <w:rFonts w:ascii="Liberation Serif" w:hAnsi="Liberation Serif" w:cs="Times New Roman"/>
          <w:sz w:val="24"/>
          <w:szCs w:val="24"/>
        </w:rPr>
        <w:tab/>
        <w:t>8 pont</w:t>
      </w:r>
    </w:p>
    <w:p w14:paraId="16937EF8" w14:textId="77777777" w:rsidR="00DA1B4C" w:rsidRDefault="00D917E4">
      <w:pPr>
        <w:pStyle w:val="Listaszerbekezds"/>
        <w:numPr>
          <w:ilvl w:val="0"/>
          <w:numId w:val="5"/>
        </w:numPr>
        <w:tabs>
          <w:tab w:val="right" w:pos="7938"/>
        </w:tabs>
        <w:spacing w:after="120" w:line="300" w:lineRule="auto"/>
        <w:ind w:left="1701" w:right="1277" w:hanging="567"/>
        <w:contextualSpacing w:val="0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4"/>
        </w:rPr>
        <w:t>Egyetemi, regionális, illetve megyei szintű versenyen vagy bajnokságon elért dobogós helyezés</w:t>
      </w:r>
      <w:r>
        <w:rPr>
          <w:rFonts w:ascii="Liberation Serif" w:hAnsi="Liberation Serif" w:cs="Times New Roman"/>
          <w:sz w:val="24"/>
          <w:szCs w:val="24"/>
        </w:rPr>
        <w:tab/>
        <w:t>2 pont</w:t>
      </w:r>
    </w:p>
    <w:p w14:paraId="337AA8AA" w14:textId="77777777" w:rsidR="00DA1B4C" w:rsidRDefault="00D917E4">
      <w:pPr>
        <w:pStyle w:val="Listaszerbekezds"/>
        <w:numPr>
          <w:ilvl w:val="0"/>
          <w:numId w:val="4"/>
        </w:numPr>
        <w:spacing w:after="120" w:line="300" w:lineRule="auto"/>
        <w:ind w:hanging="578"/>
        <w:contextualSpacing w:val="0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sz w:val="24"/>
          <w:szCs w:val="24"/>
        </w:rPr>
        <w:t>Csapatsportág</w:t>
      </w:r>
    </w:p>
    <w:p w14:paraId="03A560EC" w14:textId="77777777" w:rsidR="00DA1B4C" w:rsidRDefault="00D917E4">
      <w:pPr>
        <w:pStyle w:val="Listaszerbekezds"/>
        <w:numPr>
          <w:ilvl w:val="0"/>
          <w:numId w:val="6"/>
        </w:numPr>
        <w:spacing w:after="0" w:line="300" w:lineRule="auto"/>
        <w:ind w:left="1701" w:right="1" w:hanging="567"/>
        <w:contextualSpacing w:val="0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4"/>
        </w:rPr>
        <w:t>Nemzetközi szintű versenyen vagy bajnokságon elért helyezés</w:t>
      </w:r>
    </w:p>
    <w:p w14:paraId="7A83E512" w14:textId="77777777" w:rsidR="00DA1B4C" w:rsidRDefault="00D917E4">
      <w:pPr>
        <w:pStyle w:val="Listaszerbekezds"/>
        <w:tabs>
          <w:tab w:val="right" w:pos="7938"/>
        </w:tabs>
        <w:spacing w:after="120" w:line="300" w:lineRule="auto"/>
        <w:ind w:left="1701" w:right="1"/>
        <w:contextualSpacing w:val="0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4"/>
        </w:rPr>
        <w:tab/>
        <w:t>10 pont</w:t>
      </w:r>
    </w:p>
    <w:p w14:paraId="30F7CB3E" w14:textId="77777777" w:rsidR="00DA1B4C" w:rsidRDefault="00D917E4">
      <w:pPr>
        <w:pStyle w:val="Listaszerbekezds"/>
        <w:numPr>
          <w:ilvl w:val="0"/>
          <w:numId w:val="6"/>
        </w:numPr>
        <w:tabs>
          <w:tab w:val="right" w:pos="7938"/>
        </w:tabs>
        <w:spacing w:after="120" w:line="300" w:lineRule="auto"/>
        <w:ind w:left="1701" w:right="1135" w:hanging="567"/>
        <w:contextualSpacing w:val="0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4"/>
        </w:rPr>
        <w:t>Országos szintű versenyen vagy bajnokságon elért dobogós helyezés</w:t>
      </w:r>
      <w:r>
        <w:rPr>
          <w:rFonts w:ascii="Liberation Serif" w:hAnsi="Liberation Serif" w:cs="Times New Roman"/>
          <w:b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>6 pont</w:t>
      </w:r>
    </w:p>
    <w:p w14:paraId="2D3CCBFC" w14:textId="77777777" w:rsidR="00DA1B4C" w:rsidRDefault="00D917E4">
      <w:pPr>
        <w:pStyle w:val="Listaszerbekezds"/>
        <w:numPr>
          <w:ilvl w:val="0"/>
          <w:numId w:val="6"/>
        </w:numPr>
        <w:tabs>
          <w:tab w:val="right" w:pos="7938"/>
        </w:tabs>
        <w:spacing w:after="120" w:line="300" w:lineRule="auto"/>
        <w:ind w:left="1701" w:right="1135" w:hanging="567"/>
        <w:contextualSpacing w:val="0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4"/>
        </w:rPr>
        <w:t>Egyetemi, regionális, illetve megyei szintű versenyen vagy bajnokságon elért dobogós helyezés</w:t>
      </w:r>
      <w:r>
        <w:rPr>
          <w:rFonts w:ascii="Liberation Serif" w:hAnsi="Liberation Serif" w:cs="Times New Roman"/>
          <w:sz w:val="24"/>
          <w:szCs w:val="24"/>
        </w:rPr>
        <w:tab/>
        <w:t>1 pont</w:t>
      </w:r>
    </w:p>
    <w:p w14:paraId="106A60CF" w14:textId="77777777" w:rsidR="00DA1B4C" w:rsidRDefault="00D917E4">
      <w:pPr>
        <w:spacing w:after="0" w:line="30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br w:type="page"/>
      </w:r>
    </w:p>
    <w:p w14:paraId="5C10AC01" w14:textId="77777777" w:rsidR="00DA1B4C" w:rsidRDefault="00DA1B4C">
      <w:pPr>
        <w:spacing w:line="300" w:lineRule="auto"/>
        <w:ind w:left="142"/>
        <w:jc w:val="both"/>
        <w:rPr>
          <w:rFonts w:ascii="Liberation Serif" w:hAnsi="Liberation Serif"/>
        </w:rPr>
      </w:pPr>
    </w:p>
    <w:p w14:paraId="06A39528" w14:textId="77777777" w:rsidR="00DA1B4C" w:rsidRDefault="00D917E4">
      <w:pPr>
        <w:spacing w:line="300" w:lineRule="auto"/>
        <w:ind w:left="142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4"/>
        </w:rPr>
        <w:t>A bíráló bizottság fenntartja azt a jogát, hogy mindazon hallgatók esetében, akik helyzetét e szabályzat nem határozza meg pontosan, egyedi elbírálás alapján pontozzon.</w:t>
      </w:r>
    </w:p>
    <w:p w14:paraId="4C9DDD7F" w14:textId="77777777" w:rsidR="00DA1B4C" w:rsidRDefault="00D917E4" w:rsidP="003D011D">
      <w:pPr>
        <w:pStyle w:val="Listaszerbekezds"/>
      </w:pPr>
      <w:r>
        <w:t xml:space="preserve">Amennyiben egy pályázó hallgató korábban már elnyerte </w:t>
      </w:r>
      <w:r w:rsidRPr="003D011D">
        <w:t>a nemzeti felsőoktatási ösztöndíjat vagy korábban a köztársasági ösztöndíjat</w:t>
      </w:r>
      <w:r>
        <w:t>, akkor csak a legutóbbi elnyert pályázat óta nyújtott közéleti tevékenysége értékelhető.</w:t>
      </w:r>
    </w:p>
    <w:p w14:paraId="5F47334B" w14:textId="77777777" w:rsidR="00DA1B4C" w:rsidRPr="003D011D" w:rsidRDefault="00D917E4">
      <w:pPr>
        <w:spacing w:line="300" w:lineRule="auto"/>
        <w:ind w:left="142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4"/>
          <w:shd w:val="clear" w:color="auto" w:fill="FFFFFF"/>
        </w:rPr>
        <w:t>Pont csak a megfelelően igazolt teljesítésre adható.</w:t>
      </w:r>
      <w:r>
        <w:rPr>
          <w:rFonts w:ascii="Liberation Serif" w:hAnsi="Liberation Serif" w:cs="Times New Roman"/>
          <w:sz w:val="24"/>
          <w:szCs w:val="24"/>
        </w:rPr>
        <w:t xml:space="preserve"> Megfelelő igazolásnak tekinthető a közéleti tevékenységet felügyelő szervezet elnöke által kiállított hivatalos dokumentum, illetve az elnök pályázása esetén a szervezet titkára által kiáll</w:t>
      </w:r>
      <w:bookmarkStart w:id="0" w:name="_GoBack"/>
      <w:bookmarkEnd w:id="0"/>
      <w:r>
        <w:rPr>
          <w:rFonts w:ascii="Liberation Serif" w:hAnsi="Liberation Serif" w:cs="Times New Roman"/>
          <w:sz w:val="24"/>
          <w:szCs w:val="24"/>
        </w:rPr>
        <w:t xml:space="preserve">ított igazolás. Sporttevékenység esetében megfelelő igazolásnak tekinthető </w:t>
      </w:r>
      <w:proofErr w:type="gramStart"/>
      <w:r>
        <w:rPr>
          <w:rFonts w:ascii="Liberation Serif" w:hAnsi="Liberation Serif" w:cs="Times New Roman"/>
          <w:sz w:val="24"/>
          <w:szCs w:val="24"/>
        </w:rPr>
        <w:t>a hivatalos oklevél fénymásolata,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vagy az egyesület </w:t>
      </w:r>
      <w:r w:rsidRPr="003D011D">
        <w:rPr>
          <w:rFonts w:ascii="Liberation Serif" w:hAnsi="Liberation Serif" w:cs="Times New Roman"/>
          <w:sz w:val="24"/>
          <w:szCs w:val="24"/>
        </w:rPr>
        <w:t>elnöke által kiállított hivatalos dokumentum.</w:t>
      </w:r>
    </w:p>
    <w:p w14:paraId="49879C23" w14:textId="77777777" w:rsidR="00DA1B4C" w:rsidRDefault="00D917E4">
      <w:pPr>
        <w:tabs>
          <w:tab w:val="right" w:pos="9214"/>
        </w:tabs>
        <w:spacing w:after="0" w:line="300" w:lineRule="auto"/>
        <w:ind w:left="142"/>
        <w:jc w:val="both"/>
      </w:pPr>
      <w:r w:rsidRPr="003D011D">
        <w:rPr>
          <w:rFonts w:ascii="Liberation Serif" w:hAnsi="Liberation Serif" w:cs="Times New Roman"/>
          <w:sz w:val="24"/>
          <w:szCs w:val="24"/>
        </w:rPr>
        <w:t xml:space="preserve">Az ELTE TTK HÖK-ben végzett tevékenységeken túlmenően a korrepetálásokról (annak koordinátora mellett), az említett népszerűsítő rendezvényeken való részvételről, a mesterszakos felvételi bizottsági delegáltságról igazolást a TTK HÖK elnökhelyettesének benyújtott kérésre a TTK HÖK elnöke állít ki a hallgatók részére. A kérést elektronikusan az </w:t>
      </w:r>
      <w:hyperlink r:id="rId5">
        <w:r w:rsidRPr="003D011D">
          <w:rPr>
            <w:rStyle w:val="Hiperhivatkozs"/>
            <w:rFonts w:ascii="Liberation Serif" w:hAnsi="Liberation Serif" w:cs="Times New Roman"/>
            <w:sz w:val="24"/>
            <w:szCs w:val="24"/>
          </w:rPr>
          <w:t>elnokhelyettes@ttkhok.elte.hu</w:t>
        </w:r>
      </w:hyperlink>
      <w:r w:rsidRPr="003D011D">
        <w:rPr>
          <w:rFonts w:ascii="Liberation Serif" w:hAnsi="Liberation Serif" w:cs="Times New Roman"/>
          <w:sz w:val="24"/>
          <w:szCs w:val="24"/>
        </w:rPr>
        <w:t xml:space="preserve"> címre kérjük eljuttatni. A levélnek tartalmaznia</w:t>
      </w:r>
      <w:r>
        <w:rPr>
          <w:rFonts w:ascii="Liberation Serif" w:hAnsi="Liberation Serif" w:cs="Times New Roman"/>
          <w:sz w:val="24"/>
          <w:szCs w:val="24"/>
        </w:rPr>
        <w:t xml:space="preserve"> kell az igazolni kívánt tevékenyégen túlmenően a hallgató Neptun-azonosítóját, illetve tárgyként „közéleti igazolás” szerepeljen.</w:t>
      </w:r>
    </w:p>
    <w:sectPr w:rsidR="00DA1B4C">
      <w:pgSz w:w="11906" w:h="16838"/>
      <w:pgMar w:top="1417" w:right="1416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9407C"/>
    <w:multiLevelType w:val="multilevel"/>
    <w:tmpl w:val="0B5C45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37AE9"/>
    <w:multiLevelType w:val="multilevel"/>
    <w:tmpl w:val="1A826F24"/>
    <w:lvl w:ilvl="0">
      <w:start w:val="1"/>
      <w:numFmt w:val="upperRoman"/>
      <w:lvlText w:val="%1."/>
      <w:lvlJc w:val="left"/>
      <w:pPr>
        <w:tabs>
          <w:tab w:val="num" w:pos="360"/>
        </w:tabs>
        <w:ind w:left="1222" w:hanging="72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622" w:hanging="180"/>
      </w:pPr>
    </w:lvl>
  </w:abstractNum>
  <w:abstractNum w:abstractNumId="2" w15:restartNumberingAfterBreak="0">
    <w:nsid w:val="3E241E31"/>
    <w:multiLevelType w:val="multilevel"/>
    <w:tmpl w:val="0974E76A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3" w15:restartNumberingAfterBreak="0">
    <w:nsid w:val="476659EB"/>
    <w:multiLevelType w:val="multilevel"/>
    <w:tmpl w:val="ADAA0164"/>
    <w:lvl w:ilvl="0">
      <w:start w:val="1"/>
      <w:numFmt w:val="bullet"/>
      <w:lvlText w:val=""/>
      <w:lvlJc w:val="left"/>
      <w:pPr>
        <w:tabs>
          <w:tab w:val="num" w:pos="0"/>
        </w:tabs>
        <w:ind w:left="29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6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4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1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8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5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0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73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4321A3"/>
    <w:multiLevelType w:val="multilevel"/>
    <w:tmpl w:val="36FEF9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E14277F"/>
    <w:multiLevelType w:val="multilevel"/>
    <w:tmpl w:val="C5C80E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9D1342"/>
    <w:multiLevelType w:val="multilevel"/>
    <w:tmpl w:val="0D363C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B4C"/>
    <w:rsid w:val="003D011D"/>
    <w:rsid w:val="00D917E4"/>
    <w:rsid w:val="00DA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28FD"/>
  <w15:docId w15:val="{C4F7F778-5832-4D04-959C-6C94D9B3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27B0D"/>
    <w:pPr>
      <w:spacing w:after="200" w:line="276" w:lineRule="auto"/>
    </w:p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B0E5C"/>
    <w:rPr>
      <w:color w:val="0000FF" w:themeColor="hyperlink"/>
      <w:u w:val="single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Lohit Devanagari"/>
    </w:rPr>
  </w:style>
  <w:style w:type="paragraph" w:styleId="Listaszerbekezds">
    <w:name w:val="List Paragraph"/>
    <w:basedOn w:val="Norml"/>
    <w:uiPriority w:val="34"/>
    <w:qFormat/>
    <w:rsid w:val="00A873E7"/>
    <w:pPr>
      <w:ind w:left="720"/>
      <w:contextualSpacing/>
    </w:pPr>
  </w:style>
  <w:style w:type="character" w:styleId="Knyvcme">
    <w:name w:val="Book Title"/>
    <w:basedOn w:val="Bekezdsalapbettpusa"/>
    <w:uiPriority w:val="33"/>
    <w:qFormat/>
    <w:rsid w:val="003D011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nokhelyettes@ttkhok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3448</Characters>
  <Application>Microsoft Office Word</Application>
  <DocSecurity>0</DocSecurity>
  <Lines>28</Lines>
  <Paragraphs>7</Paragraphs>
  <ScaleCrop>false</ScaleCrop>
  <Company>ELTE TTK HÖK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</dc:creator>
  <dc:description/>
  <cp:lastModifiedBy>Ágasvári Zsolt</cp:lastModifiedBy>
  <cp:revision>3</cp:revision>
  <dcterms:created xsi:type="dcterms:W3CDTF">2023-05-25T03:32:00Z</dcterms:created>
  <dcterms:modified xsi:type="dcterms:W3CDTF">2023-05-31T10:45:00Z</dcterms:modified>
  <dc:language>en-US</dc:language>
</cp:coreProperties>
</file>